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7AAA" w14:textId="2259E6FA" w:rsidR="00EF2F47" w:rsidRPr="00EF2F47" w:rsidRDefault="00EF2F47" w:rsidP="00EF2F47">
      <w:pPr>
        <w:pStyle w:val="Title"/>
        <w:rPr>
          <w:rFonts w:ascii="Times New Roman" w:hAnsi="Times New Roman"/>
          <w:sz w:val="24"/>
          <w:szCs w:val="24"/>
          <w:lang w:val="en-US"/>
        </w:rPr>
      </w:pPr>
      <w:r w:rsidRPr="00EF2F47">
        <w:rPr>
          <w:rFonts w:ascii="Times New Roman" w:hAnsi="Times New Roman"/>
          <w:sz w:val="24"/>
          <w:szCs w:val="24"/>
          <w:lang w:val="en-US"/>
        </w:rPr>
        <w:t>Course program</w:t>
      </w:r>
    </w:p>
    <w:p w14:paraId="74DA2FE6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Basic information about the course</w:t>
      </w:r>
    </w:p>
    <w:p w14:paraId="716C6EE2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Title</w:t>
      </w:r>
      <w:r w:rsidR="00A97BE7" w:rsidRPr="00EF2F47">
        <w:rPr>
          <w:rFonts w:ascii="Times New Roman" w:hAnsi="Times New Roman" w:cs="Times New Roman"/>
          <w:sz w:val="24"/>
          <w:szCs w:val="24"/>
        </w:rPr>
        <w:t>:</w:t>
      </w:r>
      <w:r w:rsidRPr="00EF2F47">
        <w:rPr>
          <w:rFonts w:ascii="Times New Roman" w:hAnsi="Times New Roman" w:cs="Times New Roman"/>
          <w:sz w:val="24"/>
          <w:szCs w:val="24"/>
        </w:rPr>
        <w:t xml:space="preserve"> Dental materials</w:t>
      </w:r>
    </w:p>
    <w:p w14:paraId="67E6B655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Code</w:t>
      </w:r>
      <w:r w:rsidR="00A97BE7" w:rsidRPr="00EF2F47">
        <w:rPr>
          <w:rFonts w:ascii="Times New Roman" w:hAnsi="Times New Roman" w:cs="Times New Roman"/>
          <w:sz w:val="24"/>
          <w:szCs w:val="24"/>
        </w:rPr>
        <w:t>:</w:t>
      </w:r>
      <w:r w:rsidRPr="00EF2F47">
        <w:rPr>
          <w:rFonts w:ascii="Times New Roman" w:hAnsi="Times New Roman" w:cs="Times New Roman"/>
          <w:sz w:val="24"/>
          <w:szCs w:val="24"/>
        </w:rPr>
        <w:t xml:space="preserve"> 71283 Abbreviation 211ODMAT</w:t>
      </w:r>
    </w:p>
    <w:p w14:paraId="613F4EE7" w14:textId="77777777" w:rsidR="00EF2F47" w:rsidRPr="00EF2F47" w:rsidRDefault="00EF2F47" w:rsidP="00EF2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Lectures: 30</w:t>
      </w:r>
    </w:p>
    <w:p w14:paraId="54C2CCDB" w14:textId="0A92C654" w:rsidR="00EF2F47" w:rsidRPr="00EF2F47" w:rsidRDefault="00EF2F47" w:rsidP="00EF2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ECTS</w:t>
      </w:r>
      <w:r>
        <w:rPr>
          <w:rFonts w:ascii="Times New Roman" w:hAnsi="Times New Roman" w:cs="Times New Roman"/>
          <w:sz w:val="24"/>
          <w:szCs w:val="24"/>
        </w:rPr>
        <w:t xml:space="preserve"> points: </w:t>
      </w:r>
      <w:r w:rsidRPr="00EF2F47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BEED10E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Department</w:t>
      </w:r>
      <w:r w:rsidR="00A97BE7" w:rsidRPr="00EF2F47">
        <w:rPr>
          <w:rFonts w:ascii="Times New Roman" w:hAnsi="Times New Roman" w:cs="Times New Roman"/>
          <w:sz w:val="24"/>
          <w:szCs w:val="24"/>
        </w:rPr>
        <w:t>:</w:t>
      </w:r>
      <w:r w:rsidRPr="00EF2F47">
        <w:rPr>
          <w:rFonts w:ascii="Times New Roman" w:hAnsi="Times New Roman" w:cs="Times New Roman"/>
          <w:sz w:val="24"/>
          <w:szCs w:val="24"/>
        </w:rPr>
        <w:t xml:space="preserve"> Department of Fixed Prosthodontics</w:t>
      </w:r>
    </w:p>
    <w:p w14:paraId="679DE722" w14:textId="4D609AF3" w:rsidR="00CB798F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Course leader</w:t>
      </w:r>
      <w:r w:rsidR="00CB798F">
        <w:rPr>
          <w:rFonts w:ascii="Times New Roman" w:hAnsi="Times New Roman" w:cs="Times New Roman"/>
          <w:b/>
          <w:sz w:val="24"/>
          <w:szCs w:val="24"/>
        </w:rPr>
        <w:t>:</w:t>
      </w:r>
    </w:p>
    <w:p w14:paraId="13D6F5E2" w14:textId="64172972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Professor Ketij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Mehulić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, DMD., </w:t>
      </w:r>
      <w:proofErr w:type="spellStart"/>
      <w:proofErr w:type="gramStart"/>
      <w:r w:rsidRPr="00EF2F47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</w:p>
    <w:p w14:paraId="11273A92" w14:textId="77777777" w:rsidR="00CB798F" w:rsidRDefault="00CB798F" w:rsidP="00CB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 associates</w:t>
      </w:r>
      <w:r w:rsidRPr="00EF2F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660E3F" w14:textId="16ADCB6D" w:rsidR="00EF2F47" w:rsidRPr="00CB798F" w:rsidRDefault="00CB798F" w:rsidP="00CB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Zrinka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Tarle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2E3D6333" w14:textId="36B754CB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Zdravko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Schauperl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(FSB)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Ph. D</w:t>
      </w:r>
    </w:p>
    <w:p w14:paraId="04136CFA" w14:textId="2461E213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Denis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Vojvodić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7848774D" w14:textId="347EB255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Domagoj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Glavina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0F15C5ED" w14:textId="7B8C383F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Irina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Filipović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Zore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5156DFCD" w14:textId="4D56D321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Nada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Galić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0CD498FD" w14:textId="16EE77C7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Sonja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Kraljević</w:t>
      </w:r>
      <w:proofErr w:type="spellEnd"/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52FDC966" w14:textId="5575B827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Amir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Ćatić</w:t>
      </w:r>
      <w:proofErr w:type="spellEnd"/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6D241D54" w14:textId="2026861D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</w:t>
      </w: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Marko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Jakovac</w:t>
      </w:r>
      <w:proofErr w:type="spellEnd"/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1D86001A" w14:textId="00F3C721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="00EF2F47" w:rsidRPr="001E3C3F">
        <w:rPr>
          <w:rFonts w:ascii="Times New Roman" w:hAnsi="Times New Roman"/>
          <w:sz w:val="24"/>
          <w:szCs w:val="24"/>
        </w:rPr>
        <w:t xml:space="preserve"> Andreja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Carek</w:t>
      </w:r>
      <w:proofErr w:type="spellEnd"/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38BE9E2B" w14:textId="232AE022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EF2F47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>Lana Bergman</w:t>
      </w:r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03C69E5B" w14:textId="3EE53319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EF2F47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Slađana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Milardović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75B5CE84" w14:textId="79E614A4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EF2F47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>Joško Viskić</w:t>
      </w:r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5AC08667" w14:textId="0AB2D5E9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EF2F47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Josip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Kranjčić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FA2E6" w14:textId="77777777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DEC2DF" w14:textId="3BCF348C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30E6CD8A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During the course students are learning about the microstructure, composition, properties and</w:t>
      </w:r>
    </w:p>
    <w:p w14:paraId="2167E985" w14:textId="77777777" w:rsidR="00A97BE7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lastRenderedPageBreak/>
        <w:t>indications of all dental materials. Student’s ability for analyses and selection of the best materials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for each technological and clinical situation has been urged. </w:t>
      </w:r>
    </w:p>
    <w:p w14:paraId="2A766A9C" w14:textId="26DD9E0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Course includes</w:t>
      </w:r>
      <w:r w:rsidRPr="00EF2F47">
        <w:rPr>
          <w:rFonts w:ascii="Times New Roman" w:hAnsi="Times New Roman" w:cs="Times New Roman"/>
          <w:sz w:val="24"/>
          <w:szCs w:val="24"/>
        </w:rPr>
        <w:t>: microstructure,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mechanical, physical, technological, rheological, chemical and biological properties of dental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materials, alloys for fixed and removable prostheses, orthodontics wires ceramic materials,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polymers and polymerisation, acrylics, cements, impression materials, model and die materials,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waxes, thermoplastic baseplates materials, pastes for functional impressions, investment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materials, laboratory materials for final procedures and polishing, resin composites materials,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enamel-dentin adhesiv</w:t>
      </w:r>
      <w:r w:rsidR="00A97BE7" w:rsidRPr="00EF2F47">
        <w:rPr>
          <w:rFonts w:ascii="Times New Roman" w:hAnsi="Times New Roman" w:cs="Times New Roman"/>
          <w:sz w:val="24"/>
          <w:szCs w:val="24"/>
        </w:rPr>
        <w:t>es systems,</w:t>
      </w:r>
      <w:r w:rsidRPr="00EF2F47">
        <w:rPr>
          <w:rFonts w:ascii="Times New Roman" w:hAnsi="Times New Roman" w:cs="Times New Roman"/>
          <w:sz w:val="24"/>
          <w:szCs w:val="24"/>
        </w:rPr>
        <w:t xml:space="preserve"> pulp covering materials, endodontics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materials, dental amalgams, materials in oral, </w:t>
      </w:r>
      <w:r w:rsidR="00EF2F47" w:rsidRPr="00EF2F47">
        <w:rPr>
          <w:rFonts w:ascii="Times New Roman" w:hAnsi="Times New Roman" w:cs="Times New Roman"/>
          <w:sz w:val="24"/>
          <w:szCs w:val="24"/>
        </w:rPr>
        <w:t>maxillofacial</w:t>
      </w:r>
      <w:r w:rsidRPr="00EF2F47">
        <w:rPr>
          <w:rFonts w:ascii="Times New Roman" w:hAnsi="Times New Roman" w:cs="Times New Roman"/>
          <w:sz w:val="24"/>
          <w:szCs w:val="24"/>
        </w:rPr>
        <w:t xml:space="preserve"> surgery and in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</w:t>
      </w:r>
      <w:r w:rsidR="00EF2F47" w:rsidRPr="00EF2F47">
        <w:rPr>
          <w:rFonts w:ascii="Times New Roman" w:hAnsi="Times New Roman" w:cs="Times New Roman"/>
          <w:sz w:val="24"/>
          <w:szCs w:val="24"/>
        </w:rPr>
        <w:t>erio</w:t>
      </w:r>
      <w:r w:rsidRPr="00EF2F47">
        <w:rPr>
          <w:rFonts w:ascii="Times New Roman" w:hAnsi="Times New Roman" w:cs="Times New Roman"/>
          <w:sz w:val="24"/>
          <w:szCs w:val="24"/>
        </w:rPr>
        <w:t>dontology,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biocompatibility, sampling and methods for identification of incorporated alloy,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analyses of chemical stability and proof of allergy.</w:t>
      </w:r>
    </w:p>
    <w:p w14:paraId="1BE4AD9A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Criteria for taking the course exam</w:t>
      </w:r>
    </w:p>
    <w:p w14:paraId="2EE4B900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47">
        <w:rPr>
          <w:rFonts w:ascii="Times New Roman" w:hAnsi="Times New Roman" w:cs="Times New Roman"/>
          <w:b/>
          <w:bCs/>
          <w:sz w:val="24"/>
          <w:szCs w:val="24"/>
        </w:rPr>
        <w:t>What is graded</w:t>
      </w:r>
    </w:p>
    <w:p w14:paraId="1799F67D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Written exam </w:t>
      </w:r>
    </w:p>
    <w:p w14:paraId="0642C56C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47">
        <w:rPr>
          <w:rFonts w:ascii="Times New Roman" w:hAnsi="Times New Roman" w:cs="Times New Roman"/>
          <w:b/>
          <w:bCs/>
          <w:sz w:val="24"/>
          <w:szCs w:val="24"/>
        </w:rPr>
        <w:t>Rules of grading and additional information</w:t>
      </w:r>
    </w:p>
    <w:p w14:paraId="4A9C8505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The exam is written with questions from all lectures.</w:t>
      </w:r>
    </w:p>
    <w:p w14:paraId="71A7E0E9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Weekly teaching plan</w:t>
      </w:r>
    </w:p>
    <w:p w14:paraId="506C5184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1. component</w:t>
      </w:r>
    </w:p>
    <w:p w14:paraId="66800CFE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Lecture topics</w:t>
      </w:r>
      <w:r w:rsidRPr="00EF2F47">
        <w:rPr>
          <w:rFonts w:ascii="Times New Roman" w:hAnsi="Times New Roman" w:cs="Times New Roman"/>
          <w:sz w:val="24"/>
          <w:szCs w:val="24"/>
        </w:rPr>
        <w:t>:</w:t>
      </w:r>
    </w:p>
    <w:p w14:paraId="597F5685" w14:textId="77777777" w:rsidR="00A97BE7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Basic Scientific Principles, Microstructure and Properties of </w:t>
      </w:r>
      <w:r w:rsidR="00A97BE7" w:rsidRPr="00EF2F47">
        <w:rPr>
          <w:rFonts w:ascii="Times New Roman" w:hAnsi="Times New Roman" w:cs="Times New Roman"/>
          <w:sz w:val="24"/>
          <w:szCs w:val="24"/>
        </w:rPr>
        <w:t>Materials in Dental medicine</w:t>
      </w:r>
    </w:p>
    <w:p w14:paraId="05271BE3" w14:textId="77777777" w:rsidR="00A97BE7" w:rsidRPr="00EF2F47" w:rsidRDefault="00A97BE7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Corrosion and Biocompatibility of Dental Materials, Testing Methods of Dental Materials</w:t>
      </w:r>
    </w:p>
    <w:p w14:paraId="486598B3" w14:textId="77777777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Laboratory Materials</w:t>
      </w:r>
    </w:p>
    <w:p w14:paraId="7C9FDE92" w14:textId="123971F0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Polymers and Polymerization</w:t>
      </w:r>
    </w:p>
    <w:p w14:paraId="1C2A7530" w14:textId="33EBB296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Investment materials</w:t>
      </w:r>
    </w:p>
    <w:p w14:paraId="23DE6684" w14:textId="70929D8B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Alloys in Prosthodontics and Orthodontics </w:t>
      </w:r>
    </w:p>
    <w:p w14:paraId="260F92A6" w14:textId="3ABFAB27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Impression materials</w:t>
      </w:r>
    </w:p>
    <w:p w14:paraId="3E79A2BA" w14:textId="06476160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Structure and properties of dental ceramics</w:t>
      </w:r>
    </w:p>
    <w:p w14:paraId="5B648ACB" w14:textId="1EDEF3CD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Cements and Materials for temporary Fillings, Crowns and Bridges</w:t>
      </w:r>
    </w:p>
    <w:p w14:paraId="3B2D63B1" w14:textId="619495C4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Materials in Pedodontics</w:t>
      </w:r>
    </w:p>
    <w:p w14:paraId="57563DE3" w14:textId="4ACF6168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Laboratory Materials for final Procedures and Polishing</w:t>
      </w:r>
    </w:p>
    <w:p w14:paraId="22911D56" w14:textId="79530E49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lastRenderedPageBreak/>
        <w:t xml:space="preserve">Materials in Oral, </w:t>
      </w:r>
      <w:r w:rsidR="00EF2F47" w:rsidRPr="00EF2F47">
        <w:rPr>
          <w:rFonts w:ascii="Times New Roman" w:hAnsi="Times New Roman" w:cs="Times New Roman"/>
          <w:sz w:val="24"/>
          <w:szCs w:val="24"/>
        </w:rPr>
        <w:t>Maxillofacial</w:t>
      </w:r>
      <w:r w:rsidRPr="00EF2F47">
        <w:rPr>
          <w:rFonts w:ascii="Times New Roman" w:hAnsi="Times New Roman" w:cs="Times New Roman"/>
          <w:sz w:val="24"/>
          <w:szCs w:val="24"/>
        </w:rPr>
        <w:t xml:space="preserve"> Surgery and in </w:t>
      </w:r>
      <w:r w:rsidR="00EF2F47" w:rsidRPr="00EF2F47">
        <w:rPr>
          <w:rFonts w:ascii="Times New Roman" w:hAnsi="Times New Roman" w:cs="Times New Roman"/>
          <w:sz w:val="24"/>
          <w:szCs w:val="24"/>
        </w:rPr>
        <w:t>Periodontology</w:t>
      </w:r>
    </w:p>
    <w:p w14:paraId="341F26FD" w14:textId="6B4ABA9F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Resin composites materials, Enamel-dentin adhesives systems, Bleaching materials</w:t>
      </w:r>
    </w:p>
    <w:p w14:paraId="0038150B" w14:textId="173E6594" w:rsidR="00C03859" w:rsidRDefault="00423EDA" w:rsidP="00A97BE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Pulp Covering Materials, Endodontics Materials, Dental Amalgams</w:t>
      </w:r>
    </w:p>
    <w:p w14:paraId="4FCB9CBB" w14:textId="77777777" w:rsidR="00EF2F47" w:rsidRPr="00EF2F47" w:rsidRDefault="00EF2F47" w:rsidP="00A97BE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</w:p>
    <w:p w14:paraId="028C0989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Literature</w:t>
      </w:r>
      <w:r w:rsidR="00A97BE7" w:rsidRPr="00EF2F47">
        <w:rPr>
          <w:rFonts w:ascii="Times New Roman" w:hAnsi="Times New Roman" w:cs="Times New Roman"/>
          <w:b/>
          <w:sz w:val="24"/>
          <w:szCs w:val="24"/>
        </w:rPr>
        <w:t>:</w:t>
      </w:r>
    </w:p>
    <w:p w14:paraId="51568BA3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Required literature</w:t>
      </w:r>
      <w:r w:rsidRPr="00EF2F47">
        <w:rPr>
          <w:rFonts w:ascii="Times New Roman" w:hAnsi="Times New Roman" w:cs="Times New Roman"/>
          <w:sz w:val="24"/>
          <w:szCs w:val="24"/>
        </w:rPr>
        <w:t>:</w:t>
      </w:r>
    </w:p>
    <w:p w14:paraId="0037BD48" w14:textId="77777777" w:rsidR="00C03859" w:rsidRPr="00EF2F47" w:rsidRDefault="00C03859" w:rsidP="00EF2F47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Mehulić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sur.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Dentalni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 2017.</w:t>
      </w:r>
    </w:p>
    <w:p w14:paraId="756514DF" w14:textId="77777777" w:rsidR="00423EDA" w:rsidRPr="00EF2F47" w:rsidRDefault="00423EDA" w:rsidP="00EF2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Recommended literature</w:t>
      </w:r>
      <w:r w:rsidRPr="00EF2F47">
        <w:rPr>
          <w:rFonts w:ascii="Times New Roman" w:hAnsi="Times New Roman" w:cs="Times New Roman"/>
          <w:sz w:val="24"/>
          <w:szCs w:val="24"/>
        </w:rPr>
        <w:t>:</w:t>
      </w:r>
    </w:p>
    <w:p w14:paraId="41DEA52D" w14:textId="77777777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Mehulić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sur.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Dentalna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vodič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praktičare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 2020.</w:t>
      </w:r>
    </w:p>
    <w:p w14:paraId="15738272" w14:textId="77777777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Jakovac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Kranjčić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Pretklinička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laboratorijska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fiksna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protetika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Stega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tisak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 2020.</w:t>
      </w:r>
    </w:p>
    <w:p w14:paraId="0B6013C1" w14:textId="77777777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Mehulić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Keramički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stomatološkoj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protetici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 2010.</w:t>
      </w:r>
    </w:p>
    <w:p w14:paraId="7FE27966" w14:textId="545C84B6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Živko-Babić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Jerolimov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V. Metals in Prosthodontics. Zagreb;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, 2005.</w:t>
      </w:r>
    </w:p>
    <w:p w14:paraId="2E58374A" w14:textId="67FBC0D5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Anusavice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KJ. Phillips Science of Dental Materials. St. Louis: Saunders Elsevier Science; 2003. </w:t>
      </w:r>
    </w:p>
    <w:p w14:paraId="094DE7D4" w14:textId="77777777" w:rsidR="00C03859" w:rsidRPr="00EF2F47" w:rsidRDefault="00C03859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C3709B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Required knowledge</w:t>
      </w:r>
    </w:p>
    <w:p w14:paraId="40C3B3D0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Basic knowledge about the microstructure, mechanical, physical, technological, rheological,</w:t>
      </w:r>
    </w:p>
    <w:p w14:paraId="2ED613AC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chemical and biological properties of dental materials, to know to choose the proper material</w:t>
      </w:r>
    </w:p>
    <w:p w14:paraId="65BD708B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according the clinical situation, to control all laboratory procedures and failures, to find out the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reason of failures, of biodegradation and to recognize the biological reaction on some materials.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Not to forget sign in dental card the name and the composition of used alloy, according its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mechanical properties.</w:t>
      </w:r>
    </w:p>
    <w:p w14:paraId="2F937424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Required skills</w:t>
      </w:r>
    </w:p>
    <w:p w14:paraId="46DB5548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The skills have been obtained during the practical part of fixed and removable prosthodontics,</w:t>
      </w:r>
    </w:p>
    <w:p w14:paraId="67637A94" w14:textId="530A4DAF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and dental pathology. Some aspect of skills will be given in courses like orthodontics, pedodontics,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="00EF2F47" w:rsidRPr="00EF2F47">
        <w:rPr>
          <w:rFonts w:ascii="Times New Roman" w:hAnsi="Times New Roman" w:cs="Times New Roman"/>
          <w:sz w:val="24"/>
          <w:szCs w:val="24"/>
        </w:rPr>
        <w:t>periodontology</w:t>
      </w:r>
      <w:r w:rsidRPr="00EF2F47">
        <w:rPr>
          <w:rFonts w:ascii="Times New Roman" w:hAnsi="Times New Roman" w:cs="Times New Roman"/>
          <w:sz w:val="24"/>
          <w:szCs w:val="24"/>
        </w:rPr>
        <w:t xml:space="preserve"> and oral surgery.</w:t>
      </w:r>
    </w:p>
    <w:p w14:paraId="6E626E48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lastRenderedPageBreak/>
        <w:t>Exam questions</w:t>
      </w:r>
    </w:p>
    <w:p w14:paraId="512DBD49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Basic of metal structure; solid solutions; metal and alloy properties,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microhardness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microstrength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</w:t>
      </w:r>
    </w:p>
    <w:p w14:paraId="62C3808B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types of corrosion; the factors of biodegradation; structure and properties of polymers and types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of polymerisation; pulp covering materials; endodontics materials; dental amalgams in clinical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praxes; resin composites materials- types and application; enamel-dentin adhesives systems;</w:t>
      </w:r>
    </w:p>
    <w:p w14:paraId="01274B56" w14:textId="40A88DD3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waxes for laboratory and clinical use; laboratory and clinical use of thermoplastic compositions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materials; the composition, properties and </w:t>
      </w:r>
      <w:r w:rsidR="00EF2F47" w:rsidRPr="00EF2F47">
        <w:rPr>
          <w:rFonts w:ascii="Times New Roman" w:hAnsi="Times New Roman" w:cs="Times New Roman"/>
          <w:sz w:val="24"/>
          <w:szCs w:val="24"/>
        </w:rPr>
        <w:t>application</w:t>
      </w:r>
      <w:r w:rsidRPr="00EF2F47">
        <w:rPr>
          <w:rFonts w:ascii="Times New Roman" w:hAnsi="Times New Roman" w:cs="Times New Roman"/>
          <w:sz w:val="24"/>
          <w:szCs w:val="24"/>
        </w:rPr>
        <w:t xml:space="preserve"> of </w:t>
      </w:r>
      <w:r w:rsidR="00EF2F47" w:rsidRPr="00EF2F47">
        <w:rPr>
          <w:rFonts w:ascii="Times New Roman" w:hAnsi="Times New Roman" w:cs="Times New Roman"/>
          <w:sz w:val="24"/>
          <w:szCs w:val="24"/>
        </w:rPr>
        <w:t>elastomers</w:t>
      </w:r>
      <w:r w:rsidRPr="00EF2F47">
        <w:rPr>
          <w:rFonts w:ascii="Times New Roman" w:hAnsi="Times New Roman" w:cs="Times New Roman"/>
          <w:sz w:val="24"/>
          <w:szCs w:val="24"/>
        </w:rPr>
        <w:t>; the composition, properties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and </w:t>
      </w:r>
      <w:r w:rsidR="00EF2F47" w:rsidRPr="00EF2F47">
        <w:rPr>
          <w:rFonts w:ascii="Times New Roman" w:hAnsi="Times New Roman" w:cs="Times New Roman"/>
          <w:sz w:val="24"/>
          <w:szCs w:val="24"/>
        </w:rPr>
        <w:t>application</w:t>
      </w:r>
      <w:r w:rsidRPr="00EF2F47">
        <w:rPr>
          <w:rFonts w:ascii="Times New Roman" w:hAnsi="Times New Roman" w:cs="Times New Roman"/>
          <w:sz w:val="24"/>
          <w:szCs w:val="24"/>
        </w:rPr>
        <w:t xml:space="preserve"> of hydrocolloids; the advantages and disadvantage of functions paste; types of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="00EF2F47" w:rsidRPr="00EF2F47">
        <w:rPr>
          <w:rFonts w:ascii="Times New Roman" w:hAnsi="Times New Roman" w:cs="Times New Roman"/>
          <w:sz w:val="24"/>
          <w:szCs w:val="24"/>
        </w:rPr>
        <w:t>gypsum</w:t>
      </w:r>
      <w:r w:rsidRPr="00EF2F47">
        <w:rPr>
          <w:rFonts w:ascii="Times New Roman" w:hAnsi="Times New Roman" w:cs="Times New Roman"/>
          <w:sz w:val="24"/>
          <w:szCs w:val="24"/>
        </w:rPr>
        <w:t xml:space="preserve"> and its laboratory and clinical applications; Types, composition and properties of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investment materials; cements,- classification, applications and requirements; the selection of post</w:t>
      </w:r>
      <w:r w:rsidR="00EF2F47">
        <w:rPr>
          <w:rFonts w:ascii="Times New Roman" w:hAnsi="Times New Roman" w:cs="Times New Roman"/>
          <w:sz w:val="24"/>
          <w:szCs w:val="24"/>
        </w:rPr>
        <w:t>-</w:t>
      </w:r>
      <w:r w:rsidRPr="00EF2F47">
        <w:rPr>
          <w:rFonts w:ascii="Times New Roman" w:hAnsi="Times New Roman" w:cs="Times New Roman"/>
          <w:sz w:val="24"/>
          <w:szCs w:val="24"/>
        </w:rPr>
        <w:t>core materials;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veneered </w:t>
      </w:r>
      <w:r w:rsidRPr="00EF2F47">
        <w:rPr>
          <w:rFonts w:ascii="Times New Roman" w:hAnsi="Times New Roman" w:cs="Times New Roman"/>
          <w:sz w:val="24"/>
          <w:szCs w:val="24"/>
        </w:rPr>
        <w:t xml:space="preserve"> materials and the types of their </w:t>
      </w:r>
      <w:r w:rsidR="00EF2F47" w:rsidRPr="00EF2F47">
        <w:rPr>
          <w:rFonts w:ascii="Times New Roman" w:hAnsi="Times New Roman" w:cs="Times New Roman"/>
          <w:sz w:val="24"/>
          <w:szCs w:val="24"/>
        </w:rPr>
        <w:t>polymerisation</w:t>
      </w:r>
      <w:r w:rsidRPr="00EF2F47">
        <w:rPr>
          <w:rFonts w:ascii="Times New Roman" w:hAnsi="Times New Roman" w:cs="Times New Roman"/>
          <w:sz w:val="24"/>
          <w:szCs w:val="24"/>
        </w:rPr>
        <w:t>, indications;</w:t>
      </w:r>
    </w:p>
    <w:p w14:paraId="5B81D8DD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classification, applications and requirements of materials for temporary crowns and bridges; the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basic properties of temporary fillings; classification, structure and properties of dental ceramics;</w:t>
      </w:r>
    </w:p>
    <w:p w14:paraId="1F698016" w14:textId="767C8124" w:rsidR="00B914D6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Aesthetics,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colour and light; polymers and polymerisation in removable prosthodontics; types and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selection of materials in orthodontics; in pedodontics; in </w:t>
      </w:r>
      <w:r w:rsidR="00EF2F47" w:rsidRPr="00EF2F47">
        <w:rPr>
          <w:rFonts w:ascii="Times New Roman" w:hAnsi="Times New Roman" w:cs="Times New Roman"/>
          <w:sz w:val="24"/>
          <w:szCs w:val="24"/>
        </w:rPr>
        <w:t>periodontology</w:t>
      </w:r>
      <w:r w:rsidRPr="00EF2F47">
        <w:rPr>
          <w:rFonts w:ascii="Times New Roman" w:hAnsi="Times New Roman" w:cs="Times New Roman"/>
          <w:sz w:val="24"/>
          <w:szCs w:val="24"/>
        </w:rPr>
        <w:t>; in oral surgery; surface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preparations, laboratory materials for final procedures and polishing; desirable and negative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interaction between materials and surrounding tissue; the analyses and methods for detecting the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reasons. </w:t>
      </w:r>
    </w:p>
    <w:p w14:paraId="21734B0D" w14:textId="5F12E6B2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29249C" w14:textId="464C63D6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dates</w:t>
      </w:r>
    </w:p>
    <w:p w14:paraId="7B9EDD09" w14:textId="1892A060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1F5153" w14:textId="668C2D7D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17th of February 2021</w:t>
      </w:r>
    </w:p>
    <w:p w14:paraId="56D939D3" w14:textId="70FCB1AD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June 2021</w:t>
      </w:r>
    </w:p>
    <w:p w14:paraId="29392D04" w14:textId="4FE9569C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2021</w:t>
      </w:r>
    </w:p>
    <w:p w14:paraId="45AC7F08" w14:textId="581D7885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15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September 2021</w:t>
      </w:r>
    </w:p>
    <w:p w14:paraId="7DA56C37" w14:textId="4E357B62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8D6947" w14:textId="77B24449" w:rsidR="004940EF" w:rsidRPr="004940EF" w:rsidRDefault="00EF2F47" w:rsidP="004940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47">
        <w:rPr>
          <w:rFonts w:ascii="Times New Roman" w:hAnsi="Times New Roman" w:cs="Times New Roman"/>
          <w:b/>
          <w:bCs/>
          <w:sz w:val="24"/>
          <w:szCs w:val="24"/>
        </w:rPr>
        <w:t>COURSE PLAN</w:t>
      </w:r>
    </w:p>
    <w:tbl>
      <w:tblPr>
        <w:tblpPr w:leftFromText="180" w:rightFromText="180" w:vertAnchor="text" w:horzAnchor="margin" w:tblpY="1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50"/>
        <w:gridCol w:w="5354"/>
        <w:gridCol w:w="1546"/>
        <w:gridCol w:w="2523"/>
      </w:tblGrid>
      <w:tr w:rsidR="004940EF" w:rsidRPr="00B71822" w14:paraId="53D5B5EB" w14:textId="77777777" w:rsidTr="00DB6903">
        <w:trPr>
          <w:trHeight w:val="413"/>
        </w:trPr>
        <w:tc>
          <w:tcPr>
            <w:tcW w:w="750" w:type="dxa"/>
            <w:shd w:val="clear" w:color="auto" w:fill="auto"/>
          </w:tcPr>
          <w:p w14:paraId="2C0CAAC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auto"/>
          </w:tcPr>
          <w:p w14:paraId="7D01446C" w14:textId="77777777" w:rsidR="004940EF" w:rsidRPr="00B71822" w:rsidRDefault="004940EF" w:rsidP="00DB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546" w:type="dxa"/>
            <w:shd w:val="clear" w:color="auto" w:fill="auto"/>
          </w:tcPr>
          <w:p w14:paraId="34AAEE27" w14:textId="77777777" w:rsidR="004940EF" w:rsidRPr="00B71822" w:rsidRDefault="004940EF" w:rsidP="00DB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3" w:type="dxa"/>
            <w:shd w:val="clear" w:color="auto" w:fill="auto"/>
          </w:tcPr>
          <w:p w14:paraId="1C7F1F05" w14:textId="77777777" w:rsidR="004940EF" w:rsidRPr="00B71822" w:rsidRDefault="004940EF" w:rsidP="00DB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</w:rPr>
              <w:t>Lecturer</w:t>
            </w:r>
          </w:p>
        </w:tc>
      </w:tr>
      <w:tr w:rsidR="004940EF" w:rsidRPr="00B71822" w14:paraId="740F7DE7" w14:textId="77777777" w:rsidTr="00DB6903">
        <w:trPr>
          <w:trHeight w:val="562"/>
        </w:trPr>
        <w:tc>
          <w:tcPr>
            <w:tcW w:w="750" w:type="dxa"/>
            <w:shd w:val="clear" w:color="auto" w:fill="auto"/>
          </w:tcPr>
          <w:p w14:paraId="48B0CD9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41CAFB4F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Biocompatibility of dental materials</w:t>
            </w:r>
          </w:p>
        </w:tc>
        <w:tc>
          <w:tcPr>
            <w:tcW w:w="1546" w:type="dxa"/>
            <w:shd w:val="clear" w:color="auto" w:fill="auto"/>
          </w:tcPr>
          <w:p w14:paraId="2317D20E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63E21A1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Viskić</w:t>
            </w:r>
            <w:proofErr w:type="spellEnd"/>
          </w:p>
        </w:tc>
      </w:tr>
      <w:tr w:rsidR="004940EF" w:rsidRPr="00B71822" w14:paraId="5F87ECCB" w14:textId="77777777" w:rsidTr="00DB6903">
        <w:trPr>
          <w:trHeight w:val="1252"/>
        </w:trPr>
        <w:tc>
          <w:tcPr>
            <w:tcW w:w="750" w:type="dxa"/>
            <w:shd w:val="clear" w:color="auto" w:fill="auto"/>
          </w:tcPr>
          <w:p w14:paraId="115E04C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5EEAE5F1" w14:textId="77777777" w:rsidR="004940EF" w:rsidRPr="000729D0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Introduction to materials structure and properties</w:t>
            </w:r>
          </w:p>
          <w:p w14:paraId="7484349A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2E0EC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Surface and surface treatment of dental materials </w:t>
            </w:r>
          </w:p>
        </w:tc>
        <w:tc>
          <w:tcPr>
            <w:tcW w:w="1546" w:type="dxa"/>
            <w:shd w:val="clear" w:color="auto" w:fill="auto"/>
          </w:tcPr>
          <w:p w14:paraId="30DB83A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8.10.2020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561679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09,00-09,45</w:t>
            </w:r>
          </w:p>
          <w:p w14:paraId="31A90F6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,45</w:t>
            </w:r>
            <w:r>
              <w:rPr>
                <w:rFonts w:ascii="Times New Roman" w:hAnsi="Times New Roman"/>
                <w:sz w:val="24"/>
                <w:szCs w:val="24"/>
              </w:rPr>
              <w:t>-10,30</w:t>
            </w:r>
          </w:p>
        </w:tc>
        <w:tc>
          <w:tcPr>
            <w:tcW w:w="2523" w:type="dxa"/>
            <w:shd w:val="clear" w:color="auto" w:fill="auto"/>
          </w:tcPr>
          <w:p w14:paraId="3DBFB39C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A4A6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Schauperl</w:t>
            </w:r>
            <w:proofErr w:type="spellEnd"/>
          </w:p>
          <w:p w14:paraId="68E620DF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Kranjči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proofErr w:type="spellEnd"/>
          </w:p>
        </w:tc>
      </w:tr>
      <w:tr w:rsidR="004940EF" w:rsidRPr="00B71822" w14:paraId="690508CC" w14:textId="77777777" w:rsidTr="00DB6903">
        <w:trPr>
          <w:trHeight w:val="573"/>
        </w:trPr>
        <w:tc>
          <w:tcPr>
            <w:tcW w:w="750" w:type="dxa"/>
            <w:shd w:val="clear" w:color="auto" w:fill="auto"/>
          </w:tcPr>
          <w:p w14:paraId="7C94032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554A0672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Composite materials and adhesives</w:t>
            </w:r>
          </w:p>
        </w:tc>
        <w:tc>
          <w:tcPr>
            <w:tcW w:w="1546" w:type="dxa"/>
            <w:shd w:val="clear" w:color="auto" w:fill="auto"/>
          </w:tcPr>
          <w:p w14:paraId="13E6396E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0235E7AA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Tarle</w:t>
            </w:r>
            <w:proofErr w:type="spellEnd"/>
          </w:p>
        </w:tc>
      </w:tr>
      <w:tr w:rsidR="004940EF" w:rsidRPr="00B71822" w14:paraId="6A1CDB88" w14:textId="77777777" w:rsidTr="00DB6903">
        <w:trPr>
          <w:trHeight w:val="293"/>
        </w:trPr>
        <w:tc>
          <w:tcPr>
            <w:tcW w:w="750" w:type="dxa"/>
            <w:shd w:val="clear" w:color="auto" w:fill="auto"/>
          </w:tcPr>
          <w:p w14:paraId="012F621E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11D3C183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Materials for dental wound sealing </w:t>
            </w:r>
          </w:p>
          <w:p w14:paraId="03B3834E" w14:textId="77777777" w:rsidR="004940EF" w:rsidRPr="00401CEB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Root canal filling materials</w:t>
            </w:r>
          </w:p>
          <w:p w14:paraId="18C0F59B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3D9B0839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7F974AC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Galić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40EF" w:rsidRPr="00B71822" w14:paraId="59168987" w14:textId="77777777" w:rsidTr="00DB6903">
        <w:trPr>
          <w:trHeight w:val="276"/>
        </w:trPr>
        <w:tc>
          <w:tcPr>
            <w:tcW w:w="750" w:type="dxa"/>
            <w:shd w:val="clear" w:color="auto" w:fill="auto"/>
          </w:tcPr>
          <w:p w14:paraId="701EDA6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6AAE889F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 for caries prevention</w:t>
            </w:r>
          </w:p>
          <w:p w14:paraId="44BC33DF" w14:textId="77777777" w:rsidR="004940EF" w:rsidRPr="004B61C7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6" w:type="dxa"/>
            <w:shd w:val="clear" w:color="auto" w:fill="auto"/>
          </w:tcPr>
          <w:p w14:paraId="031ED26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29.10.2020.</w:t>
            </w:r>
          </w:p>
        </w:tc>
        <w:tc>
          <w:tcPr>
            <w:tcW w:w="2523" w:type="dxa"/>
            <w:shd w:val="clear" w:color="auto" w:fill="auto"/>
          </w:tcPr>
          <w:p w14:paraId="5079509D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Glavina</w:t>
            </w:r>
            <w:proofErr w:type="spellEnd"/>
          </w:p>
        </w:tc>
      </w:tr>
      <w:tr w:rsidR="004940EF" w:rsidRPr="00B71822" w14:paraId="3F673D37" w14:textId="77777777" w:rsidTr="00DB6903">
        <w:trPr>
          <w:trHeight w:val="276"/>
        </w:trPr>
        <w:tc>
          <w:tcPr>
            <w:tcW w:w="750" w:type="dxa"/>
            <w:shd w:val="clear" w:color="auto" w:fill="auto"/>
          </w:tcPr>
          <w:p w14:paraId="50A6DF8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CD91B13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Metals and alloys as biomaterials</w:t>
            </w:r>
          </w:p>
          <w:p w14:paraId="1FF07F1F" w14:textId="77777777" w:rsidR="004940EF" w:rsidRPr="004B61C7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8498C3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689536E1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Carek</w:t>
            </w:r>
            <w:proofErr w:type="spellEnd"/>
          </w:p>
        </w:tc>
      </w:tr>
      <w:tr w:rsidR="004940EF" w:rsidRPr="00B71822" w14:paraId="6EFA329C" w14:textId="77777777" w:rsidTr="00DB6903">
        <w:trPr>
          <w:trHeight w:val="293"/>
        </w:trPr>
        <w:tc>
          <w:tcPr>
            <w:tcW w:w="750" w:type="dxa"/>
            <w:shd w:val="clear" w:color="auto" w:fill="auto"/>
          </w:tcPr>
          <w:p w14:paraId="76A43AE6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574742E" w14:textId="77777777" w:rsidR="004940EF" w:rsidRDefault="004940EF" w:rsidP="00DB69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color w:val="222222"/>
              </w:rPr>
              <w:t>Esthetic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dentistry</w:t>
            </w:r>
            <w:proofErr w:type="spellEnd"/>
            <w:r>
              <w:rPr>
                <w:color w:val="222222"/>
              </w:rPr>
              <w:t>;</w:t>
            </w:r>
          </w:p>
          <w:p w14:paraId="2F99CE78" w14:textId="77777777" w:rsidR="004940EF" w:rsidRDefault="004940EF" w:rsidP="00DB69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 xml:space="preserve">Materials for </w:t>
            </w:r>
            <w:proofErr w:type="spellStart"/>
            <w:r>
              <w:rPr>
                <w:color w:val="222222"/>
              </w:rPr>
              <w:t>conventional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veneering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of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FPDs</w:t>
            </w:r>
            <w:proofErr w:type="spellEnd"/>
            <w:r>
              <w:rPr>
                <w:color w:val="222222"/>
              </w:rPr>
              <w:t xml:space="preserve"> (</w:t>
            </w:r>
            <w:proofErr w:type="spellStart"/>
            <w:r>
              <w:rPr>
                <w:color w:val="222222"/>
              </w:rPr>
              <w:t>polymers</w:t>
            </w:r>
            <w:proofErr w:type="spellEnd"/>
            <w:r>
              <w:rPr>
                <w:color w:val="222222"/>
              </w:rPr>
              <w:t xml:space="preserve">, </w:t>
            </w:r>
            <w:proofErr w:type="spellStart"/>
            <w:r>
              <w:rPr>
                <w:color w:val="222222"/>
              </w:rPr>
              <w:t>composite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  <w:r>
              <w:rPr>
                <w:color w:val="222222"/>
              </w:rPr>
              <w:t>);</w:t>
            </w:r>
          </w:p>
          <w:p w14:paraId="3A92AF8E" w14:textId="77777777" w:rsidR="004940EF" w:rsidRDefault="004940EF" w:rsidP="00DB69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color w:val="222222"/>
              </w:rPr>
              <w:t>Provisional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</w:p>
          <w:p w14:paraId="2865ABE3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F7FDA03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46DB87EC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Milardović</w:t>
            </w:r>
            <w:proofErr w:type="spellEnd"/>
          </w:p>
        </w:tc>
      </w:tr>
      <w:tr w:rsidR="004940EF" w:rsidRPr="00B71822" w14:paraId="3D10303A" w14:textId="77777777" w:rsidTr="00DB6903">
        <w:trPr>
          <w:trHeight w:val="803"/>
        </w:trPr>
        <w:tc>
          <w:tcPr>
            <w:tcW w:w="750" w:type="dxa"/>
            <w:shd w:val="clear" w:color="auto" w:fill="auto"/>
          </w:tcPr>
          <w:p w14:paraId="0F748EA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05903EA9" w14:textId="77777777" w:rsidR="004940EF" w:rsidRPr="0003022A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Impression materials</w:t>
            </w:r>
          </w:p>
        </w:tc>
        <w:tc>
          <w:tcPr>
            <w:tcW w:w="1546" w:type="dxa"/>
            <w:shd w:val="clear" w:color="auto" w:fill="auto"/>
          </w:tcPr>
          <w:p w14:paraId="09C0852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39C10601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Vojvodić</w:t>
            </w:r>
            <w:proofErr w:type="spellEnd"/>
          </w:p>
        </w:tc>
      </w:tr>
      <w:tr w:rsidR="004940EF" w:rsidRPr="00B71822" w14:paraId="34260F92" w14:textId="77777777" w:rsidTr="00DB6903">
        <w:trPr>
          <w:trHeight w:val="293"/>
        </w:trPr>
        <w:tc>
          <w:tcPr>
            <w:tcW w:w="750" w:type="dxa"/>
            <w:shd w:val="clear" w:color="auto" w:fill="auto"/>
          </w:tcPr>
          <w:p w14:paraId="3116EF12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57DE62C0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Dental laboratory materials: </w:t>
            </w:r>
          </w:p>
          <w:p w14:paraId="097F3818" w14:textId="77777777" w:rsidR="004940EF" w:rsidRPr="00F95BFC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plaster, stone, waxes, investing materials</w:t>
            </w:r>
          </w:p>
        </w:tc>
        <w:tc>
          <w:tcPr>
            <w:tcW w:w="1546" w:type="dxa"/>
            <w:shd w:val="clear" w:color="auto" w:fill="auto"/>
          </w:tcPr>
          <w:p w14:paraId="7097AA1C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0565F9A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Kraljević</w:t>
            </w:r>
            <w:proofErr w:type="spellEnd"/>
          </w:p>
        </w:tc>
      </w:tr>
      <w:tr w:rsidR="004940EF" w:rsidRPr="00B71822" w14:paraId="5314E20D" w14:textId="77777777" w:rsidTr="00DB6903">
        <w:trPr>
          <w:trHeight w:val="293"/>
        </w:trPr>
        <w:tc>
          <w:tcPr>
            <w:tcW w:w="750" w:type="dxa"/>
            <w:shd w:val="clear" w:color="auto" w:fill="auto"/>
          </w:tcPr>
          <w:p w14:paraId="3330207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585A598F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Dental ceramics</w:t>
            </w:r>
          </w:p>
          <w:p w14:paraId="1D2AA51C" w14:textId="77777777" w:rsidR="004940EF" w:rsidRPr="00F95BFC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Composition and properties</w:t>
            </w:r>
          </w:p>
        </w:tc>
        <w:tc>
          <w:tcPr>
            <w:tcW w:w="1546" w:type="dxa"/>
            <w:shd w:val="clear" w:color="auto" w:fill="auto"/>
          </w:tcPr>
          <w:p w14:paraId="080CD4B4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03.12. 2020.</w:t>
            </w:r>
          </w:p>
        </w:tc>
        <w:tc>
          <w:tcPr>
            <w:tcW w:w="2523" w:type="dxa"/>
            <w:shd w:val="clear" w:color="auto" w:fill="auto"/>
          </w:tcPr>
          <w:p w14:paraId="6F48B356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Viskić</w:t>
            </w:r>
            <w:proofErr w:type="spellEnd"/>
          </w:p>
        </w:tc>
      </w:tr>
      <w:tr w:rsidR="004940EF" w:rsidRPr="00B71822" w14:paraId="5BE6BEFC" w14:textId="77777777" w:rsidTr="00DB6903">
        <w:trPr>
          <w:trHeight w:val="801"/>
        </w:trPr>
        <w:tc>
          <w:tcPr>
            <w:tcW w:w="750" w:type="dxa"/>
            <w:shd w:val="clear" w:color="auto" w:fill="auto"/>
          </w:tcPr>
          <w:p w14:paraId="6330F7A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899567F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Polymers and polymerization</w:t>
            </w:r>
          </w:p>
          <w:p w14:paraId="5D983302" w14:textId="77777777" w:rsidR="004940EF" w:rsidRPr="00F95BFC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Physical and mechanical properties of polymers</w:t>
            </w:r>
          </w:p>
        </w:tc>
        <w:tc>
          <w:tcPr>
            <w:tcW w:w="1546" w:type="dxa"/>
            <w:shd w:val="clear" w:color="auto" w:fill="auto"/>
          </w:tcPr>
          <w:p w14:paraId="32E9AAA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49444A64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Kraljević</w:t>
            </w:r>
            <w:proofErr w:type="spellEnd"/>
          </w:p>
        </w:tc>
      </w:tr>
      <w:tr w:rsidR="004940EF" w:rsidRPr="00B71822" w14:paraId="76DA4F35" w14:textId="77777777" w:rsidTr="00DB6903">
        <w:trPr>
          <w:trHeight w:val="488"/>
        </w:trPr>
        <w:tc>
          <w:tcPr>
            <w:tcW w:w="750" w:type="dxa"/>
            <w:shd w:val="clear" w:color="auto" w:fill="auto"/>
          </w:tcPr>
          <w:p w14:paraId="3E39AF86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60F89B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CAD/CAM</w:t>
            </w:r>
          </w:p>
          <w:p w14:paraId="5D21EEE4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68561" w14:textId="77777777" w:rsidR="004940EF" w:rsidRPr="0003022A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dditive manufacturing in dentistry</w:t>
            </w:r>
          </w:p>
        </w:tc>
        <w:tc>
          <w:tcPr>
            <w:tcW w:w="1546" w:type="dxa"/>
            <w:shd w:val="clear" w:color="auto" w:fill="auto"/>
          </w:tcPr>
          <w:p w14:paraId="35C7D14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B54293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09,00-09,45</w:t>
            </w:r>
          </w:p>
          <w:p w14:paraId="3DC7E5CF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,45</w:t>
            </w:r>
            <w:r>
              <w:rPr>
                <w:rFonts w:ascii="Times New Roman" w:hAnsi="Times New Roman"/>
                <w:sz w:val="24"/>
                <w:szCs w:val="24"/>
              </w:rPr>
              <w:t>-10,30</w:t>
            </w:r>
          </w:p>
        </w:tc>
        <w:tc>
          <w:tcPr>
            <w:tcW w:w="2523" w:type="dxa"/>
            <w:shd w:val="clear" w:color="auto" w:fill="auto"/>
          </w:tcPr>
          <w:p w14:paraId="38C7F8F6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6C922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Bergman </w:t>
            </w:r>
          </w:p>
          <w:p w14:paraId="1B7F2067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Ćatić</w:t>
            </w:r>
            <w:proofErr w:type="spellEnd"/>
          </w:p>
          <w:p w14:paraId="770ADD57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0EF" w:rsidRPr="00B71822" w14:paraId="08C2FE86" w14:textId="77777777" w:rsidTr="00DB6903">
        <w:trPr>
          <w:trHeight w:val="529"/>
        </w:trPr>
        <w:tc>
          <w:tcPr>
            <w:tcW w:w="750" w:type="dxa"/>
            <w:shd w:val="clear" w:color="auto" w:fill="auto"/>
          </w:tcPr>
          <w:p w14:paraId="301DA72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CA26997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Materials in Oral Surgery Procedures</w:t>
            </w:r>
          </w:p>
        </w:tc>
        <w:tc>
          <w:tcPr>
            <w:tcW w:w="1546" w:type="dxa"/>
            <w:shd w:val="clear" w:color="auto" w:fill="auto"/>
          </w:tcPr>
          <w:p w14:paraId="7DB9D1AB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5CAD8B39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Filipović-Zore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40EF" w:rsidRPr="00B71822" w14:paraId="3CA73886" w14:textId="77777777" w:rsidTr="00DB6903">
        <w:trPr>
          <w:trHeight w:val="529"/>
        </w:trPr>
        <w:tc>
          <w:tcPr>
            <w:tcW w:w="750" w:type="dxa"/>
            <w:shd w:val="clear" w:color="auto" w:fill="auto"/>
          </w:tcPr>
          <w:p w14:paraId="3BAB14F9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D507A70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Luting materials in dentistry </w:t>
            </w:r>
          </w:p>
          <w:p w14:paraId="0375D656" w14:textId="77777777" w:rsidR="004940EF" w:rsidRPr="00A506A5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lassification, characteristics and applications</w:t>
            </w:r>
          </w:p>
        </w:tc>
        <w:tc>
          <w:tcPr>
            <w:tcW w:w="1546" w:type="dxa"/>
            <w:shd w:val="clear" w:color="auto" w:fill="auto"/>
          </w:tcPr>
          <w:p w14:paraId="5AAC44D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1DD983EF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Milardović</w:t>
            </w:r>
            <w:proofErr w:type="spellEnd"/>
          </w:p>
        </w:tc>
      </w:tr>
      <w:tr w:rsidR="004940EF" w:rsidRPr="00B71822" w14:paraId="4114751A" w14:textId="77777777" w:rsidTr="00DB6903">
        <w:trPr>
          <w:trHeight w:val="529"/>
        </w:trPr>
        <w:tc>
          <w:tcPr>
            <w:tcW w:w="750" w:type="dxa"/>
            <w:shd w:val="clear" w:color="auto" w:fill="auto"/>
          </w:tcPr>
          <w:p w14:paraId="76303834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2E926B1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Standards of Dental materials</w:t>
            </w:r>
          </w:p>
          <w:p w14:paraId="357E1B42" w14:textId="77777777" w:rsidR="004940EF" w:rsidRPr="00987B37" w:rsidRDefault="004940EF" w:rsidP="00DB690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</w:pPr>
            <w:r w:rsidRPr="00987B37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hr-HR"/>
              </w:rPr>
              <w:t>Assessment of quality and safety in dental medicine</w:t>
            </w:r>
          </w:p>
          <w:p w14:paraId="41E88D57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11831EB2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.01.2020.</w:t>
            </w:r>
          </w:p>
        </w:tc>
        <w:tc>
          <w:tcPr>
            <w:tcW w:w="2523" w:type="dxa"/>
            <w:shd w:val="clear" w:color="auto" w:fill="auto"/>
          </w:tcPr>
          <w:p w14:paraId="6E3D4F34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Glavina</w:t>
            </w:r>
            <w:proofErr w:type="spellEnd"/>
          </w:p>
        </w:tc>
      </w:tr>
    </w:tbl>
    <w:p w14:paraId="530421B1" w14:textId="54B172DA" w:rsidR="004940EF" w:rsidRPr="004940EF" w:rsidRDefault="004940EF" w:rsidP="004940EF">
      <w:r>
        <w:rPr>
          <w:rFonts w:ascii="Times New Roman" w:hAnsi="Times New Roman"/>
          <w:bCs/>
          <w:sz w:val="24"/>
          <w:szCs w:val="24"/>
        </w:rPr>
        <w:t xml:space="preserve">The lectures will be held in the Main lecture room, </w:t>
      </w:r>
      <w:proofErr w:type="spellStart"/>
      <w:r>
        <w:rPr>
          <w:rFonts w:ascii="Times New Roman" w:hAnsi="Times New Roman"/>
          <w:bCs/>
          <w:sz w:val="24"/>
          <w:szCs w:val="24"/>
        </w:rPr>
        <w:t>Gundulićeva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 on Thursdays from 9:00 to 10:30.</w:t>
      </w:r>
      <w:bookmarkStart w:id="0" w:name="_GoBack"/>
      <w:bookmarkEnd w:id="0"/>
    </w:p>
    <w:sectPr w:rsidR="004940EF" w:rsidRPr="0049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3ED8"/>
    <w:multiLevelType w:val="hybridMultilevel"/>
    <w:tmpl w:val="7B3A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5AAB"/>
    <w:multiLevelType w:val="hybridMultilevel"/>
    <w:tmpl w:val="35F6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5568"/>
    <w:multiLevelType w:val="hybridMultilevel"/>
    <w:tmpl w:val="1E0C15FC"/>
    <w:lvl w:ilvl="0" w:tplc="B896D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86E"/>
    <w:multiLevelType w:val="hybridMultilevel"/>
    <w:tmpl w:val="E39E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97C2E"/>
    <w:multiLevelType w:val="hybridMultilevel"/>
    <w:tmpl w:val="5566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4462"/>
    <w:multiLevelType w:val="hybridMultilevel"/>
    <w:tmpl w:val="29D42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DA"/>
    <w:rsid w:val="00180BA1"/>
    <w:rsid w:val="00423EDA"/>
    <w:rsid w:val="004940EF"/>
    <w:rsid w:val="00816A04"/>
    <w:rsid w:val="009B5A51"/>
    <w:rsid w:val="00A97BE7"/>
    <w:rsid w:val="00C03859"/>
    <w:rsid w:val="00CB798F"/>
    <w:rsid w:val="00D10359"/>
    <w:rsid w:val="00D55BEB"/>
    <w:rsid w:val="00E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1CEC"/>
  <w15:chartTrackingRefBased/>
  <w15:docId w15:val="{238A5EAD-20A2-43C3-9F8E-29F73EC2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85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F2F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EF2F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49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Prof.dr.sc. Ketij Mehulić</dc:creator>
  <cp:keywords/>
  <dc:description/>
  <cp:lastModifiedBy>Ketij Mehulic</cp:lastModifiedBy>
  <cp:revision>5</cp:revision>
  <dcterms:created xsi:type="dcterms:W3CDTF">2019-10-02T09:40:00Z</dcterms:created>
  <dcterms:modified xsi:type="dcterms:W3CDTF">2020-09-28T08:35:00Z</dcterms:modified>
</cp:coreProperties>
</file>