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8B" w:rsidRDefault="00FC748B" w:rsidP="007A41A7">
      <w:pPr>
        <w:rPr>
          <w:rFonts w:ascii="Times New Roman" w:hAnsi="Times New Roman"/>
          <w:b/>
          <w:bCs/>
          <w:sz w:val="24"/>
          <w:szCs w:val="24"/>
        </w:rPr>
      </w:pPr>
    </w:p>
    <w:p w:rsidR="00197212" w:rsidRPr="00A31F1B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A31F1B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A31F1B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A31F1B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A31F1B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A31F1B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A31F1B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A31F1B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A31F1B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A31F1B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A31F1B" w:rsidRDefault="00B55A24" w:rsidP="00A31F1B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A31F1B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A31F1B" w:rsidRDefault="00B55A24" w:rsidP="00A31F1B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A31F1B" w:rsidRDefault="00B55A24" w:rsidP="00FA2A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1F1B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1735B6" w:rsidRPr="00A31F1B">
        <w:rPr>
          <w:rFonts w:ascii="Times New Roman" w:hAnsi="Times New Roman"/>
          <w:b/>
          <w:bCs/>
          <w:sz w:val="24"/>
          <w:szCs w:val="24"/>
        </w:rPr>
        <w:t xml:space="preserve">OPĆEG DIJELA </w:t>
      </w:r>
      <w:r w:rsidR="00FA2A5D" w:rsidRPr="00A31F1B">
        <w:rPr>
          <w:rFonts w:ascii="Times New Roman" w:hAnsi="Times New Roman"/>
          <w:b/>
          <w:bCs/>
          <w:sz w:val="24"/>
          <w:szCs w:val="24"/>
        </w:rPr>
        <w:t>POLUGODIŠNJEG IZVJEŠTAJA O IZVRŠENJU</w:t>
      </w:r>
      <w:r w:rsidR="00A414E2" w:rsidRPr="00A31F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1F1B">
        <w:rPr>
          <w:rFonts w:ascii="Times New Roman" w:hAnsi="Times New Roman"/>
          <w:b/>
          <w:bCs/>
          <w:sz w:val="24"/>
          <w:szCs w:val="24"/>
        </w:rPr>
        <w:t>FINANCIJSKOG PLANA ZA</w:t>
      </w:r>
      <w:r w:rsidR="001735B6" w:rsidRPr="00A31F1B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FA2A5D" w:rsidRPr="00A31F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31F1B">
        <w:rPr>
          <w:rFonts w:ascii="Times New Roman" w:hAnsi="Times New Roman"/>
          <w:b/>
          <w:bCs/>
          <w:sz w:val="24"/>
          <w:szCs w:val="24"/>
        </w:rPr>
        <w:t>GODINU</w:t>
      </w:r>
    </w:p>
    <w:p w:rsidR="00B07E8A" w:rsidRDefault="00B07E8A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 xml:space="preserve">Financijski plan </w:t>
      </w:r>
      <w:r>
        <w:rPr>
          <w:rFonts w:ascii="Times New Roman" w:hAnsi="Times New Roman"/>
          <w:bCs/>
          <w:sz w:val="24"/>
          <w:szCs w:val="24"/>
        </w:rPr>
        <w:t>Stomatološkog fakulteta Sveučilišta u Zagrebu</w:t>
      </w:r>
      <w:r w:rsidR="001735B6">
        <w:rPr>
          <w:rFonts w:ascii="Times New Roman" w:hAnsi="Times New Roman"/>
          <w:bCs/>
          <w:sz w:val="24"/>
          <w:szCs w:val="24"/>
        </w:rPr>
        <w:t xml:space="preserve"> za 2024</w:t>
      </w:r>
      <w:r w:rsidRPr="00FA2A5D">
        <w:rPr>
          <w:rFonts w:ascii="Times New Roman" w:hAnsi="Times New Roman"/>
          <w:bCs/>
          <w:sz w:val="24"/>
          <w:szCs w:val="24"/>
        </w:rPr>
        <w:t xml:space="preserve">. godinu izrađen je prema metodologiji propisanoj Zakonom o proračunu, Zakonom o fiskalnoj odgovornosti, </w:t>
      </w:r>
      <w:proofErr w:type="spellStart"/>
      <w:r w:rsidRPr="00FA2A5D">
        <w:rPr>
          <w:rFonts w:ascii="Times New Roman" w:hAnsi="Times New Roman"/>
          <w:bCs/>
          <w:sz w:val="24"/>
          <w:szCs w:val="24"/>
        </w:rPr>
        <w:t>podzakonskim</w:t>
      </w:r>
      <w:proofErr w:type="spellEnd"/>
      <w:r w:rsidRPr="00FA2A5D">
        <w:rPr>
          <w:rFonts w:ascii="Times New Roman" w:hAnsi="Times New Roman"/>
          <w:bCs/>
          <w:sz w:val="24"/>
          <w:szCs w:val="24"/>
        </w:rPr>
        <w:t xml:space="preserve"> aktima kojima se regulira provedba zakonskih regulativa kao što su Pravilnik o proračunskim klasifikacijama i Pravilnik o proračunskom računovodstvu i Računskom planu, pridržavajući se Uputa Ministarstva financija i Uputa za izradu Proračuna </w:t>
      </w:r>
      <w:r>
        <w:rPr>
          <w:rFonts w:ascii="Times New Roman" w:hAnsi="Times New Roman"/>
          <w:bCs/>
          <w:sz w:val="24"/>
          <w:szCs w:val="24"/>
        </w:rPr>
        <w:t>Ministarstva znanosti i obrazovanja</w:t>
      </w:r>
      <w:r w:rsidRPr="00FA2A5D">
        <w:rPr>
          <w:rFonts w:ascii="Times New Roman" w:hAnsi="Times New Roman"/>
          <w:bCs/>
          <w:sz w:val="24"/>
          <w:szCs w:val="24"/>
        </w:rPr>
        <w:t xml:space="preserve"> za razdoblje 202</w:t>
      </w:r>
      <w:r w:rsidR="001735B6">
        <w:rPr>
          <w:rFonts w:ascii="Times New Roman" w:hAnsi="Times New Roman"/>
          <w:bCs/>
          <w:sz w:val="24"/>
          <w:szCs w:val="24"/>
        </w:rPr>
        <w:t>4. – 2026.</w:t>
      </w:r>
      <w:r w:rsidRPr="00FA2A5D">
        <w:rPr>
          <w:rFonts w:ascii="Times New Roman" w:hAnsi="Times New Roman"/>
          <w:bCs/>
          <w:sz w:val="24"/>
          <w:szCs w:val="24"/>
        </w:rPr>
        <w:t xml:space="preserve"> godine. </w:t>
      </w:r>
    </w:p>
    <w:p w:rsidR="00440955" w:rsidRPr="00B07E8A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>Sadržaj i postupak donošenja Financijskog plana propisan je u čl. 33</w:t>
      </w:r>
      <w:r w:rsidR="001735B6">
        <w:rPr>
          <w:rFonts w:ascii="Times New Roman" w:hAnsi="Times New Roman"/>
          <w:bCs/>
          <w:sz w:val="24"/>
          <w:szCs w:val="24"/>
        </w:rPr>
        <w:t>.</w:t>
      </w:r>
      <w:r w:rsidRPr="00FA2A5D">
        <w:rPr>
          <w:rFonts w:ascii="Times New Roman" w:hAnsi="Times New Roman"/>
          <w:bCs/>
          <w:sz w:val="24"/>
          <w:szCs w:val="24"/>
        </w:rPr>
        <w:t xml:space="preserve"> – 39. Zakona o proračunu (NN br. </w:t>
      </w:r>
      <w:r>
        <w:rPr>
          <w:rFonts w:ascii="Times New Roman" w:hAnsi="Times New Roman"/>
          <w:bCs/>
          <w:sz w:val="24"/>
          <w:szCs w:val="24"/>
        </w:rPr>
        <w:t>144/21). Financijski plan Stomatološkog fakulteta</w:t>
      </w:r>
      <w:r w:rsidR="001735B6">
        <w:rPr>
          <w:rFonts w:ascii="Times New Roman" w:hAnsi="Times New Roman"/>
          <w:bCs/>
          <w:sz w:val="24"/>
          <w:szCs w:val="24"/>
        </w:rPr>
        <w:t xml:space="preserve"> za 2024</w:t>
      </w:r>
      <w:r w:rsidRPr="00FA2A5D">
        <w:rPr>
          <w:rFonts w:ascii="Times New Roman" w:hAnsi="Times New Roman"/>
          <w:bCs/>
          <w:sz w:val="24"/>
          <w:szCs w:val="24"/>
        </w:rPr>
        <w:t>. godi</w:t>
      </w:r>
      <w:r>
        <w:rPr>
          <w:rFonts w:ascii="Times New Roman" w:hAnsi="Times New Roman"/>
          <w:bCs/>
          <w:sz w:val="24"/>
          <w:szCs w:val="24"/>
        </w:rPr>
        <w:t xml:space="preserve">nu usvojen je od strane Fakultetskog </w:t>
      </w:r>
      <w:r w:rsidRPr="00B07E8A">
        <w:rPr>
          <w:rFonts w:ascii="Times New Roman" w:hAnsi="Times New Roman"/>
          <w:bCs/>
          <w:sz w:val="24"/>
          <w:szCs w:val="24"/>
        </w:rPr>
        <w:t xml:space="preserve">vijeća </w:t>
      </w:r>
      <w:r w:rsidR="00B07E8A" w:rsidRPr="00B07E8A">
        <w:rPr>
          <w:rFonts w:ascii="Times New Roman" w:hAnsi="Times New Roman"/>
          <w:bCs/>
          <w:sz w:val="24"/>
          <w:szCs w:val="24"/>
        </w:rPr>
        <w:t>21. prosinca 2023</w:t>
      </w:r>
      <w:r w:rsidRPr="00B07E8A">
        <w:rPr>
          <w:rFonts w:ascii="Times New Roman" w:hAnsi="Times New Roman"/>
          <w:bCs/>
          <w:sz w:val="24"/>
          <w:szCs w:val="24"/>
        </w:rPr>
        <w:t>. godine,</w:t>
      </w:r>
      <w:r w:rsidR="00440955" w:rsidRPr="00B07E8A">
        <w:rPr>
          <w:rFonts w:ascii="Times New Roman" w:hAnsi="Times New Roman"/>
          <w:bCs/>
          <w:sz w:val="24"/>
          <w:szCs w:val="24"/>
        </w:rPr>
        <w:t xml:space="preserve"> te</w:t>
      </w:r>
      <w:r w:rsidR="00B07E8A" w:rsidRPr="00B07E8A">
        <w:rPr>
          <w:rFonts w:ascii="Times New Roman" w:hAnsi="Times New Roman"/>
          <w:bCs/>
          <w:sz w:val="24"/>
          <w:szCs w:val="24"/>
        </w:rPr>
        <w:t xml:space="preserve"> rebalans 11. srpnja 2024</w:t>
      </w:r>
      <w:r w:rsidRPr="00B07E8A">
        <w:rPr>
          <w:rFonts w:ascii="Times New Roman" w:hAnsi="Times New Roman"/>
          <w:bCs/>
          <w:sz w:val="24"/>
          <w:szCs w:val="24"/>
        </w:rPr>
        <w:t>. godine sukladno Statutu ustanove.</w:t>
      </w: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>Izrada Financijskog plana zasniva se na proračunskim načelima zakonitosti, ispravnosti, točnosti, uravnoteženosti, načela jedne godine i transparentnosti.</w:t>
      </w:r>
    </w:p>
    <w:p w:rsidR="00440955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>Sadržaj, podnošenje i donošenje Izvještaja o izvršenju Financijskog plana proračunskog korisnika propisani su u čl. 81</w:t>
      </w:r>
      <w:r w:rsidR="001735B6">
        <w:rPr>
          <w:rFonts w:ascii="Times New Roman" w:hAnsi="Times New Roman"/>
          <w:bCs/>
          <w:sz w:val="24"/>
          <w:szCs w:val="24"/>
        </w:rPr>
        <w:t>.</w:t>
      </w:r>
      <w:r w:rsidRPr="00FA2A5D">
        <w:rPr>
          <w:rFonts w:ascii="Times New Roman" w:hAnsi="Times New Roman"/>
          <w:bCs/>
          <w:sz w:val="24"/>
          <w:szCs w:val="24"/>
        </w:rPr>
        <w:t xml:space="preserve"> – 87. Zakona o proračunu (NN 144/21). Izvještajem o izvršenju Financijskog plana omogućuje se praćenje ostvarenja planiranih pozicija prihoda, primitaka, rashoda, izdataka, viškova i manjkova unutar jedne proračunske godine.                                                  </w:t>
      </w: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plan Stomatološkog fakulteta</w:t>
      </w:r>
      <w:r w:rsidR="001735B6">
        <w:rPr>
          <w:rFonts w:ascii="Times New Roman" w:hAnsi="Times New Roman"/>
          <w:bCs/>
          <w:sz w:val="24"/>
          <w:szCs w:val="24"/>
        </w:rPr>
        <w:t xml:space="preserve"> za 2024</w:t>
      </w:r>
      <w:r w:rsidRPr="00FA2A5D">
        <w:rPr>
          <w:rFonts w:ascii="Times New Roman" w:hAnsi="Times New Roman"/>
          <w:bCs/>
          <w:sz w:val="24"/>
          <w:szCs w:val="24"/>
        </w:rPr>
        <w:t>. godinu čine prihodi i rashodi raspoređeni u programe koji se sastoje od aktivnosti i projekata, a iskazani su prema ekonomskoj i funkcijskoj klasifikaciji te izvorima financiranja. Donesen je na razini skupine (druga razina) ekonomske klasifikacije, dok se izvršenje prati na razini odjeljka ekonomske klasifikacije (četvrta razina).</w:t>
      </w:r>
    </w:p>
    <w:p w:rsidR="00FA2A5D" w:rsidRDefault="00FA2A5D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955" w:rsidRDefault="00440955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OPĆEG DIJELA</w:t>
      </w:r>
    </w:p>
    <w:p w:rsidR="00440955" w:rsidRDefault="00440955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955" w:rsidRPr="00440955" w:rsidRDefault="00440955" w:rsidP="00440955">
      <w:pPr>
        <w:jc w:val="both"/>
        <w:rPr>
          <w:rFonts w:ascii="Times New Roman" w:hAnsi="Times New Roman"/>
          <w:bCs/>
          <w:sz w:val="24"/>
          <w:szCs w:val="24"/>
        </w:rPr>
      </w:pPr>
      <w:r w:rsidRPr="00440955">
        <w:rPr>
          <w:rFonts w:ascii="Times New Roman" w:hAnsi="Times New Roman"/>
          <w:bCs/>
          <w:sz w:val="24"/>
          <w:szCs w:val="24"/>
        </w:rPr>
        <w:t>Opć</w:t>
      </w:r>
      <w:r w:rsidR="001735B6">
        <w:rPr>
          <w:rFonts w:ascii="Times New Roman" w:hAnsi="Times New Roman"/>
          <w:bCs/>
          <w:sz w:val="24"/>
          <w:szCs w:val="24"/>
        </w:rPr>
        <w:t>i dio Financijskog plana za 2024</w:t>
      </w:r>
      <w:r w:rsidRPr="00440955">
        <w:rPr>
          <w:rFonts w:ascii="Times New Roman" w:hAnsi="Times New Roman"/>
          <w:bCs/>
          <w:sz w:val="24"/>
          <w:szCs w:val="24"/>
        </w:rPr>
        <w:t>. godinu sastoji se od Računa prihoda i rashoda, te prenesenog viška prihoda iz prethodnih godina.</w:t>
      </w:r>
    </w:p>
    <w:p w:rsidR="00440955" w:rsidRPr="00440955" w:rsidRDefault="00440955" w:rsidP="00440955">
      <w:pPr>
        <w:jc w:val="both"/>
        <w:rPr>
          <w:rFonts w:ascii="Times New Roman" w:hAnsi="Times New Roman"/>
          <w:bCs/>
          <w:sz w:val="24"/>
          <w:szCs w:val="24"/>
        </w:rPr>
      </w:pPr>
      <w:r w:rsidRPr="00440955">
        <w:rPr>
          <w:rFonts w:ascii="Times New Roman" w:hAnsi="Times New Roman"/>
          <w:bCs/>
          <w:sz w:val="24"/>
          <w:szCs w:val="24"/>
        </w:rPr>
        <w:t>Strukturu Financijskog plana čine:</w:t>
      </w:r>
    </w:p>
    <w:p w:rsidR="00440955" w:rsidRPr="00B07E8A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07E8A">
        <w:rPr>
          <w:rFonts w:ascii="Times New Roman" w:hAnsi="Times New Roman"/>
          <w:bCs/>
          <w:sz w:val="24"/>
          <w:szCs w:val="24"/>
        </w:rPr>
        <w:t>prihodi poslovanja</w:t>
      </w:r>
      <w:r w:rsidR="004B6973" w:rsidRPr="00B07E8A">
        <w:rPr>
          <w:rFonts w:ascii="Times New Roman" w:hAnsi="Times New Roman"/>
          <w:bCs/>
          <w:sz w:val="24"/>
          <w:szCs w:val="24"/>
        </w:rPr>
        <w:t xml:space="preserve"> i prihodi od nefinancijske imovine</w:t>
      </w:r>
      <w:r w:rsidRPr="00B07E8A">
        <w:rPr>
          <w:rFonts w:ascii="Times New Roman" w:hAnsi="Times New Roman"/>
          <w:bCs/>
          <w:sz w:val="24"/>
          <w:szCs w:val="24"/>
        </w:rPr>
        <w:t xml:space="preserve">: </w:t>
      </w:r>
      <w:r w:rsidR="00B07E8A" w:rsidRPr="00B07E8A">
        <w:rPr>
          <w:rFonts w:ascii="Times New Roman" w:hAnsi="Times New Roman"/>
          <w:bCs/>
          <w:sz w:val="24"/>
          <w:szCs w:val="24"/>
        </w:rPr>
        <w:t>9.030.375</w:t>
      </w:r>
      <w:r w:rsidR="00416000">
        <w:rPr>
          <w:rFonts w:ascii="Times New Roman" w:hAnsi="Times New Roman"/>
          <w:bCs/>
          <w:sz w:val="24"/>
          <w:szCs w:val="24"/>
        </w:rPr>
        <w:t>,00 eura</w:t>
      </w:r>
      <w:r w:rsidRPr="00B07E8A">
        <w:rPr>
          <w:rFonts w:ascii="Times New Roman" w:hAnsi="Times New Roman"/>
          <w:bCs/>
          <w:sz w:val="24"/>
          <w:szCs w:val="24"/>
        </w:rPr>
        <w:t>,</w:t>
      </w:r>
    </w:p>
    <w:p w:rsidR="00440955" w:rsidRPr="00B07E8A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07E8A">
        <w:rPr>
          <w:rFonts w:ascii="Times New Roman" w:hAnsi="Times New Roman"/>
          <w:bCs/>
          <w:sz w:val="24"/>
          <w:szCs w:val="24"/>
        </w:rPr>
        <w:t xml:space="preserve">rashodi poslovanja: </w:t>
      </w:r>
      <w:r w:rsidR="00B07E8A" w:rsidRPr="00B07E8A">
        <w:rPr>
          <w:rFonts w:ascii="Times New Roman" w:hAnsi="Times New Roman"/>
          <w:bCs/>
          <w:sz w:val="24"/>
          <w:szCs w:val="24"/>
        </w:rPr>
        <w:t>8.105.969</w:t>
      </w:r>
      <w:r w:rsidR="00416000">
        <w:rPr>
          <w:rFonts w:ascii="Times New Roman" w:hAnsi="Times New Roman"/>
          <w:bCs/>
          <w:sz w:val="24"/>
          <w:szCs w:val="24"/>
        </w:rPr>
        <w:t>,00 eura</w:t>
      </w:r>
      <w:r w:rsidRPr="00B07E8A">
        <w:rPr>
          <w:rFonts w:ascii="Times New Roman" w:hAnsi="Times New Roman"/>
          <w:bCs/>
          <w:sz w:val="24"/>
          <w:szCs w:val="24"/>
        </w:rPr>
        <w:t>,</w:t>
      </w:r>
    </w:p>
    <w:p w:rsidR="00440955" w:rsidRPr="00B07E8A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07E8A">
        <w:rPr>
          <w:rFonts w:ascii="Times New Roman" w:hAnsi="Times New Roman"/>
          <w:bCs/>
          <w:sz w:val="24"/>
          <w:szCs w:val="24"/>
        </w:rPr>
        <w:t xml:space="preserve">rashodi za nabavu nefinancijske imovine: </w:t>
      </w:r>
      <w:r w:rsidR="00B07E8A" w:rsidRPr="00B07E8A">
        <w:rPr>
          <w:rFonts w:ascii="Times New Roman" w:hAnsi="Times New Roman"/>
          <w:bCs/>
          <w:sz w:val="24"/>
          <w:szCs w:val="24"/>
        </w:rPr>
        <w:t>677.119</w:t>
      </w:r>
      <w:r w:rsidR="00416000">
        <w:rPr>
          <w:rFonts w:ascii="Times New Roman" w:hAnsi="Times New Roman"/>
          <w:bCs/>
          <w:sz w:val="24"/>
          <w:szCs w:val="24"/>
        </w:rPr>
        <w:t>,00 eura</w:t>
      </w:r>
      <w:r w:rsidRPr="00B07E8A">
        <w:rPr>
          <w:rFonts w:ascii="Times New Roman" w:hAnsi="Times New Roman"/>
          <w:bCs/>
          <w:sz w:val="24"/>
          <w:szCs w:val="24"/>
        </w:rPr>
        <w:t>,</w:t>
      </w:r>
    </w:p>
    <w:p w:rsidR="00440955" w:rsidRPr="00B07E8A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07E8A">
        <w:rPr>
          <w:rFonts w:ascii="Times New Roman" w:hAnsi="Times New Roman"/>
          <w:bCs/>
          <w:sz w:val="24"/>
          <w:szCs w:val="24"/>
        </w:rPr>
        <w:t xml:space="preserve">višak prihoda prenesen iz prethodnih godina: </w:t>
      </w:r>
      <w:r w:rsidR="00B07E8A" w:rsidRPr="00B07E8A">
        <w:rPr>
          <w:rFonts w:ascii="Times New Roman" w:hAnsi="Times New Roman"/>
          <w:bCs/>
          <w:sz w:val="24"/>
          <w:szCs w:val="24"/>
        </w:rPr>
        <w:t>2.076.628,08</w:t>
      </w:r>
      <w:r w:rsidR="00416000">
        <w:rPr>
          <w:rFonts w:ascii="Times New Roman" w:hAnsi="Times New Roman"/>
          <w:bCs/>
          <w:sz w:val="24"/>
          <w:szCs w:val="24"/>
        </w:rPr>
        <w:t xml:space="preserve"> eura</w:t>
      </w:r>
      <w:r w:rsidRPr="00B07E8A">
        <w:rPr>
          <w:rFonts w:ascii="Times New Roman" w:hAnsi="Times New Roman"/>
          <w:bCs/>
          <w:sz w:val="24"/>
          <w:szCs w:val="24"/>
        </w:rPr>
        <w:t>.</w:t>
      </w:r>
    </w:p>
    <w:p w:rsidR="00A31F1B" w:rsidRDefault="00A31F1B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973" w:rsidRPr="003F4018" w:rsidRDefault="00FA2A5D" w:rsidP="003F4018">
      <w:pPr>
        <w:tabs>
          <w:tab w:val="left" w:pos="28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PRIHODI I PRIMICI</w:t>
      </w:r>
    </w:p>
    <w:p w:rsidR="004B6973" w:rsidRDefault="004B6973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Ukupni</w:t>
      </w:r>
      <w:r w:rsidR="00622463">
        <w:rPr>
          <w:rFonts w:ascii="Times New Roman" w:hAnsi="Times New Roman"/>
          <w:bCs/>
          <w:sz w:val="24"/>
          <w:szCs w:val="24"/>
        </w:rPr>
        <w:t xml:space="preserve"> prihodi </w:t>
      </w:r>
      <w:r w:rsidR="001735B6">
        <w:rPr>
          <w:rFonts w:ascii="Times New Roman" w:hAnsi="Times New Roman"/>
          <w:bCs/>
          <w:sz w:val="24"/>
          <w:szCs w:val="24"/>
        </w:rPr>
        <w:t>za 2024</w:t>
      </w:r>
      <w:r w:rsidR="000C38BB" w:rsidRPr="00EF3673">
        <w:rPr>
          <w:rFonts w:ascii="Times New Roman" w:hAnsi="Times New Roman"/>
          <w:bCs/>
          <w:sz w:val="24"/>
          <w:szCs w:val="24"/>
        </w:rPr>
        <w:t xml:space="preserve">. </w:t>
      </w:r>
      <w:r w:rsidR="00FB2E8E">
        <w:rPr>
          <w:rFonts w:ascii="Times New Roman" w:hAnsi="Times New Roman"/>
          <w:bCs/>
          <w:sz w:val="24"/>
          <w:szCs w:val="24"/>
        </w:rPr>
        <w:t>g</w:t>
      </w:r>
      <w:r w:rsidR="000C38BB" w:rsidRPr="00EF3673">
        <w:rPr>
          <w:rFonts w:ascii="Times New Roman" w:hAnsi="Times New Roman"/>
          <w:bCs/>
          <w:sz w:val="24"/>
          <w:szCs w:val="24"/>
        </w:rPr>
        <w:t>odinu</w:t>
      </w:r>
      <w:r>
        <w:rPr>
          <w:rFonts w:ascii="Times New Roman" w:hAnsi="Times New Roman"/>
          <w:bCs/>
          <w:sz w:val="24"/>
          <w:szCs w:val="24"/>
        </w:rPr>
        <w:t xml:space="preserve"> planirani su u iznosu</w:t>
      </w:r>
      <w:r w:rsidR="000C38BB" w:rsidRPr="00EF3673">
        <w:rPr>
          <w:rFonts w:ascii="Times New Roman" w:hAnsi="Times New Roman"/>
          <w:bCs/>
          <w:sz w:val="24"/>
          <w:szCs w:val="24"/>
        </w:rPr>
        <w:t xml:space="preserve"> </w:t>
      </w:r>
      <w:r w:rsidR="00B07E8A" w:rsidRPr="00B07E8A">
        <w:rPr>
          <w:rFonts w:ascii="Times New Roman" w:hAnsi="Times New Roman"/>
          <w:bCs/>
          <w:sz w:val="24"/>
          <w:szCs w:val="24"/>
        </w:rPr>
        <w:t xml:space="preserve">9.030.375,00 </w:t>
      </w:r>
      <w:r w:rsidR="00416000">
        <w:rPr>
          <w:rFonts w:ascii="Times New Roman" w:hAnsi="Times New Roman"/>
          <w:bCs/>
          <w:sz w:val="24"/>
          <w:szCs w:val="24"/>
        </w:rPr>
        <w:t>eura</w:t>
      </w:r>
      <w:r w:rsidR="002F17A3" w:rsidRPr="00EF3673">
        <w:rPr>
          <w:rFonts w:ascii="Times New Roman" w:hAnsi="Times New Roman"/>
          <w:bCs/>
          <w:sz w:val="24"/>
          <w:szCs w:val="24"/>
        </w:rPr>
        <w:t xml:space="preserve">, </w:t>
      </w:r>
      <w:r w:rsidR="00FB2E8E">
        <w:rPr>
          <w:rFonts w:ascii="Times New Roman" w:hAnsi="Times New Roman"/>
          <w:bCs/>
          <w:sz w:val="24"/>
          <w:szCs w:val="24"/>
        </w:rPr>
        <w:t xml:space="preserve">a 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ostvareni su u </w:t>
      </w:r>
      <w:r w:rsidR="001735B6">
        <w:rPr>
          <w:rFonts w:ascii="Times New Roman" w:hAnsi="Times New Roman"/>
          <w:bCs/>
          <w:sz w:val="24"/>
          <w:szCs w:val="24"/>
        </w:rPr>
        <w:t>razdoblju siječanj – lipanj 2024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. godine u </w:t>
      </w:r>
      <w:r w:rsidR="00FB2E8E" w:rsidRPr="00B07E8A">
        <w:rPr>
          <w:rFonts w:ascii="Times New Roman" w:hAnsi="Times New Roman"/>
          <w:bCs/>
          <w:sz w:val="24"/>
          <w:szCs w:val="24"/>
        </w:rPr>
        <w:t xml:space="preserve">iznosu </w:t>
      </w:r>
      <w:r w:rsidR="00B07E8A" w:rsidRPr="00B07E8A">
        <w:rPr>
          <w:rFonts w:ascii="Times New Roman" w:hAnsi="Times New Roman"/>
          <w:bCs/>
          <w:sz w:val="24"/>
          <w:szCs w:val="24"/>
        </w:rPr>
        <w:t>4.799.915,11</w:t>
      </w:r>
      <w:r w:rsidR="00416000">
        <w:rPr>
          <w:rFonts w:ascii="Times New Roman" w:hAnsi="Times New Roman"/>
          <w:bCs/>
          <w:sz w:val="24"/>
          <w:szCs w:val="24"/>
        </w:rPr>
        <w:t xml:space="preserve"> eura</w:t>
      </w:r>
      <w:r w:rsidR="00FB2E8E" w:rsidRPr="00B07E8A">
        <w:rPr>
          <w:rFonts w:ascii="Times New Roman" w:hAnsi="Times New Roman"/>
          <w:bCs/>
          <w:sz w:val="24"/>
          <w:szCs w:val="24"/>
        </w:rPr>
        <w:t>.</w:t>
      </w:r>
      <w:r w:rsidR="00FB2E8E" w:rsidRPr="00B07E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</w:rPr>
        <w:t>P</w:t>
      </w:r>
      <w:r w:rsidR="00622463">
        <w:rPr>
          <w:rFonts w:ascii="Times New Roman" w:hAnsi="Times New Roman"/>
          <w:bCs/>
          <w:sz w:val="24"/>
          <w:szCs w:val="24"/>
        </w:rPr>
        <w:t xml:space="preserve">regled planiranih i ostvarenih </w:t>
      </w:r>
      <w:r w:rsidR="00FB2E8E" w:rsidRPr="00FB2E8E">
        <w:rPr>
          <w:rFonts w:ascii="Times New Roman" w:hAnsi="Times New Roman"/>
          <w:bCs/>
          <w:sz w:val="24"/>
          <w:szCs w:val="24"/>
        </w:rPr>
        <w:t>prihoda prema ekonomskoj klasifikaciji na razini skupine daje se u analitičkom prikazu:</w:t>
      </w:r>
    </w:p>
    <w:p w:rsidR="00CC03AB" w:rsidRDefault="00CC03A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2E8E" w:rsidRPr="00FB2E8E" w:rsidRDefault="00FB2E8E" w:rsidP="00FB2E8E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FB2E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PRIHODA                                           Plan                      Ostvarenje     </w:t>
      </w:r>
      <w:r w:rsidR="00E6348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</w:t>
      </w:r>
      <w:r w:rsidRPr="00FB2E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      Indeks</w:t>
      </w:r>
    </w:p>
    <w:p w:rsidR="00FB2E8E" w:rsidRPr="00FB2E8E" w:rsidRDefault="00FB2E8E" w:rsidP="00FB2E8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B2E8E" w:rsidRPr="00152DF9" w:rsidRDefault="00FB2E8E" w:rsidP="00152DF9">
      <w:pPr>
        <w:tabs>
          <w:tab w:val="left" w:pos="4253"/>
          <w:tab w:val="left" w:pos="9072"/>
          <w:tab w:val="left" w:pos="9214"/>
          <w:tab w:val="left" w:pos="935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/>
          <w:bCs/>
          <w:sz w:val="24"/>
          <w:szCs w:val="24"/>
          <w:u w:val="single"/>
        </w:rPr>
        <w:t xml:space="preserve">UKUPNI PRIHODI      </w:t>
      </w:r>
      <w:r w:rsidR="00622463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</w:t>
      </w:r>
      <w:r w:rsidR="00B07E8A" w:rsidRPr="00B07E8A">
        <w:rPr>
          <w:rFonts w:ascii="Times New Roman" w:hAnsi="Times New Roman"/>
          <w:b/>
          <w:bCs/>
          <w:sz w:val="24"/>
          <w:szCs w:val="24"/>
          <w:u w:val="single"/>
        </w:rPr>
        <w:t>9.030.375,00</w:t>
      </w:r>
      <w:r w:rsidR="001E4627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 w:rsidR="0053572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 w:rsidR="00B07E8A" w:rsidRPr="00B07E8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E4627" w:rsidRPr="001E4627">
        <w:rPr>
          <w:rFonts w:ascii="Times New Roman" w:hAnsi="Times New Roman"/>
          <w:b/>
          <w:bCs/>
          <w:sz w:val="24"/>
          <w:szCs w:val="24"/>
          <w:u w:val="single"/>
        </w:rPr>
        <w:t xml:space="preserve">4.799.915,11 </w:t>
      </w:r>
      <w:r w:rsidR="001E462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53</w:t>
      </w:r>
      <w:r w:rsidR="006820E9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1E4627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6820E9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:rsidR="00FB2E8E" w:rsidRPr="00152DF9" w:rsidRDefault="00FB2E8E" w:rsidP="00152DF9">
      <w:pPr>
        <w:tabs>
          <w:tab w:val="left" w:pos="5529"/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PRIHODI POSLOVANJA                 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9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.0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29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.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37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5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4.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799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.6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22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>,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26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           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53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,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16</w:t>
      </w:r>
    </w:p>
    <w:p w:rsidR="00FB2E8E" w:rsidRPr="00FB2E8E" w:rsidRDefault="00C26986" w:rsidP="009B2380">
      <w:pPr>
        <w:tabs>
          <w:tab w:val="left" w:pos="7088"/>
          <w:tab w:val="left" w:pos="7513"/>
          <w:tab w:val="left" w:pos="765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1E4627">
        <w:rPr>
          <w:rFonts w:ascii="Times New Roman" w:hAnsi="Times New Roman"/>
          <w:bCs/>
          <w:sz w:val="24"/>
          <w:szCs w:val="24"/>
        </w:rPr>
        <w:t>pomoći iz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 inozemstva i od </w:t>
      </w:r>
    </w:p>
    <w:p w:rsidR="001E4627" w:rsidRDefault="00FB2E8E" w:rsidP="00535727">
      <w:pPr>
        <w:tabs>
          <w:tab w:val="left" w:pos="5387"/>
          <w:tab w:val="left" w:pos="5529"/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subjekata unutar općeg proračuna      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145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.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1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2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0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,00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    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513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>7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4.554,58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           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51,37</w:t>
      </w:r>
    </w:p>
    <w:p w:rsidR="001E4627" w:rsidRPr="001E4627" w:rsidRDefault="00FB2E8E" w:rsidP="00A31F1B">
      <w:pPr>
        <w:tabs>
          <w:tab w:val="left" w:pos="5529"/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 w:rsidRPr="001E4627">
        <w:rPr>
          <w:rFonts w:ascii="Times New Roman" w:hAnsi="Times New Roman"/>
          <w:bCs/>
          <w:sz w:val="24"/>
          <w:szCs w:val="24"/>
          <w:u w:val="single"/>
        </w:rPr>
        <w:t xml:space="preserve">-  prihodi od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financijske imovine               </w:t>
      </w:r>
      <w:r w:rsidR="001E4627" w:rsidRPr="001E4627">
        <w:rPr>
          <w:rFonts w:ascii="Times New Roman" w:hAnsi="Times New Roman"/>
          <w:bCs/>
          <w:sz w:val="24"/>
          <w:szCs w:val="24"/>
          <w:u w:val="single"/>
        </w:rPr>
        <w:t xml:space="preserve">         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    0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,00             </w:t>
      </w:r>
      <w:r w:rsidR="001E4627" w:rsidRPr="001E4627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1E4627" w:rsidRPr="001E46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E4627">
        <w:rPr>
          <w:rFonts w:ascii="Times New Roman" w:hAnsi="Times New Roman"/>
          <w:bCs/>
          <w:sz w:val="24"/>
          <w:szCs w:val="24"/>
          <w:u w:val="single"/>
        </w:rPr>
        <w:t>2,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03          </w:t>
      </w:r>
      <w:r w:rsidR="001E4627" w:rsidRPr="001E4627">
        <w:rPr>
          <w:rFonts w:ascii="Times New Roman" w:hAnsi="Times New Roman"/>
          <w:bCs/>
          <w:sz w:val="24"/>
          <w:szCs w:val="24"/>
          <w:u w:val="single"/>
        </w:rPr>
        <w:t xml:space="preserve">  #DIV/0!</w:t>
      </w:r>
    </w:p>
    <w:p w:rsidR="001E4627" w:rsidRPr="001E4627" w:rsidRDefault="00FD6F19" w:rsidP="00FD6F19">
      <w:pPr>
        <w:tabs>
          <w:tab w:val="left" w:pos="284"/>
          <w:tab w:val="left" w:pos="5529"/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</w:rPr>
        <w:t xml:space="preserve">- </w:t>
      </w:r>
      <w:r w:rsidR="001E4627" w:rsidRPr="001E4627">
        <w:rPr>
          <w:rFonts w:ascii="Times New Roman" w:hAnsi="Times New Roman"/>
          <w:bCs/>
          <w:sz w:val="24"/>
          <w:szCs w:val="24"/>
        </w:rPr>
        <w:t>prihodi od upravnih i administrativnih</w:t>
      </w:r>
    </w:p>
    <w:p w:rsidR="001E4627" w:rsidRPr="001E4627" w:rsidRDefault="001E4627" w:rsidP="001E4627">
      <w:pPr>
        <w:tabs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E4627">
        <w:rPr>
          <w:rFonts w:ascii="Times New Roman" w:hAnsi="Times New Roman"/>
          <w:bCs/>
          <w:sz w:val="24"/>
          <w:szCs w:val="24"/>
        </w:rPr>
        <w:t xml:space="preserve">    pristojbi, pristojbi po posebnim </w:t>
      </w:r>
    </w:p>
    <w:p w:rsidR="00FB2E8E" w:rsidRPr="00FB2E8E" w:rsidRDefault="001E4627" w:rsidP="00CF2CD2">
      <w:pPr>
        <w:tabs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   propisima i naknada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1.</w:t>
      </w:r>
      <w:r>
        <w:rPr>
          <w:rFonts w:ascii="Times New Roman" w:hAnsi="Times New Roman"/>
          <w:bCs/>
          <w:sz w:val="24"/>
          <w:szCs w:val="24"/>
          <w:u w:val="single"/>
        </w:rPr>
        <w:t>579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>.8</w:t>
      </w:r>
      <w:r>
        <w:rPr>
          <w:rFonts w:ascii="Times New Roman" w:hAnsi="Times New Roman"/>
          <w:bCs/>
          <w:sz w:val="24"/>
          <w:szCs w:val="24"/>
          <w:u w:val="single"/>
        </w:rPr>
        <w:t>06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,00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 5</w:t>
      </w:r>
      <w:r>
        <w:rPr>
          <w:rFonts w:ascii="Times New Roman" w:hAnsi="Times New Roman"/>
          <w:bCs/>
          <w:sz w:val="24"/>
          <w:szCs w:val="24"/>
          <w:u w:val="single"/>
        </w:rPr>
        <w:t>31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352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bCs/>
          <w:sz w:val="24"/>
          <w:szCs w:val="24"/>
          <w:u w:val="single"/>
        </w:rPr>
        <w:t>12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CF2C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33</w:t>
      </w:r>
      <w:r w:rsidRPr="001E4627">
        <w:rPr>
          <w:rFonts w:ascii="Times New Roman" w:hAnsi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bCs/>
          <w:sz w:val="24"/>
          <w:szCs w:val="24"/>
          <w:u w:val="single"/>
        </w:rPr>
        <w:t>63</w:t>
      </w:r>
    </w:p>
    <w:p w:rsidR="00FB2E8E" w:rsidRPr="00FB2E8E" w:rsidRDefault="00FB2E8E" w:rsidP="001E4627">
      <w:pPr>
        <w:tabs>
          <w:tab w:val="left" w:pos="9498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</w:rPr>
        <w:t xml:space="preserve"> - </w:t>
      </w:r>
      <w:r w:rsidRPr="00FB2E8E">
        <w:rPr>
          <w:rFonts w:ascii="Times New Roman" w:hAnsi="Times New Roman"/>
          <w:bCs/>
          <w:sz w:val="24"/>
          <w:szCs w:val="24"/>
        </w:rPr>
        <w:t>pri</w:t>
      </w:r>
      <w:r w:rsidR="00C26986">
        <w:rPr>
          <w:rFonts w:ascii="Times New Roman" w:hAnsi="Times New Roman"/>
          <w:bCs/>
          <w:sz w:val="24"/>
          <w:szCs w:val="24"/>
        </w:rPr>
        <w:t>hodi od prodaje proizvoda i robe</w:t>
      </w:r>
      <w:r w:rsidRPr="00FB2E8E">
        <w:rPr>
          <w:rFonts w:ascii="Times New Roman" w:hAnsi="Times New Roman"/>
          <w:bCs/>
          <w:sz w:val="24"/>
          <w:szCs w:val="24"/>
        </w:rPr>
        <w:t xml:space="preserve"> </w:t>
      </w:r>
    </w:p>
    <w:p w:rsidR="00FB2E8E" w:rsidRPr="00FB2E8E" w:rsidRDefault="00C26986" w:rsidP="009B2380">
      <w:pPr>
        <w:tabs>
          <w:tab w:val="left" w:pos="567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   te pruženih us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luga i prihodi od donacija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507.045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,00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306.770,52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A31F1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60</w:t>
      </w:r>
      <w:r w:rsidR="005468E4">
        <w:rPr>
          <w:rFonts w:ascii="Times New Roman" w:hAnsi="Times New Roman"/>
          <w:bCs/>
          <w:sz w:val="24"/>
          <w:szCs w:val="24"/>
          <w:u w:val="single"/>
        </w:rPr>
        <w:t>,5</w:t>
      </w:r>
      <w:r>
        <w:rPr>
          <w:rFonts w:ascii="Times New Roman" w:hAnsi="Times New Roman"/>
          <w:bCs/>
          <w:sz w:val="24"/>
          <w:szCs w:val="24"/>
          <w:u w:val="single"/>
        </w:rPr>
        <w:t>0</w:t>
      </w:r>
    </w:p>
    <w:p w:rsidR="00FB2E8E" w:rsidRPr="00C26986" w:rsidRDefault="00FB2E8E" w:rsidP="00A31F1B">
      <w:pPr>
        <w:tabs>
          <w:tab w:val="left" w:pos="5103"/>
          <w:tab w:val="left" w:pos="5529"/>
          <w:tab w:val="left" w:pos="6946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Pr="00C26986">
        <w:rPr>
          <w:rFonts w:ascii="Times New Roman" w:hAnsi="Times New Roman"/>
          <w:bCs/>
          <w:sz w:val="24"/>
          <w:szCs w:val="24"/>
          <w:u w:val="single"/>
        </w:rPr>
        <w:t xml:space="preserve">prihodi proračuna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6.797</w:t>
      </w:r>
      <w:r w:rsidR="009B2380" w:rsidRPr="00C26986">
        <w:rPr>
          <w:rFonts w:ascii="Times New Roman" w:hAnsi="Times New Roman"/>
          <w:bCs/>
          <w:sz w:val="24"/>
          <w:szCs w:val="24"/>
          <w:u w:val="single"/>
        </w:rPr>
        <w:t>.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4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04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,00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6348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3.886.943,01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31F1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57</w:t>
      </w:r>
      <w:r w:rsidR="005468E4">
        <w:rPr>
          <w:rFonts w:ascii="Times New Roman" w:hAnsi="Times New Roman"/>
          <w:bCs/>
          <w:sz w:val="24"/>
          <w:szCs w:val="24"/>
          <w:u w:val="single"/>
        </w:rPr>
        <w:t>,1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8</w:t>
      </w:r>
    </w:p>
    <w:p w:rsidR="00FB2E8E" w:rsidRDefault="009B2380" w:rsidP="00535727">
      <w:pPr>
        <w:tabs>
          <w:tab w:val="left" w:pos="4253"/>
          <w:tab w:val="left" w:pos="5529"/>
          <w:tab w:val="left" w:pos="7655"/>
          <w:tab w:val="left" w:pos="9214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 prihodi od prodaje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nefinancijske imovine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1.000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,00         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357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292,85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6348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29,</w:t>
      </w:r>
      <w:r w:rsidR="005468E4">
        <w:rPr>
          <w:rFonts w:ascii="Times New Roman" w:hAnsi="Times New Roman"/>
          <w:bCs/>
          <w:sz w:val="24"/>
          <w:szCs w:val="24"/>
          <w:u w:val="single"/>
        </w:rPr>
        <w:t>2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9</w:t>
      </w:r>
    </w:p>
    <w:p w:rsidR="00FB2E8E" w:rsidRDefault="00FB2E8E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68E4">
        <w:rPr>
          <w:rFonts w:ascii="Times New Roman" w:hAnsi="Times New Roman"/>
          <w:bCs/>
          <w:sz w:val="24"/>
          <w:szCs w:val="24"/>
        </w:rPr>
        <w:t>Prema izvori</w:t>
      </w:r>
      <w:r w:rsidR="001735B6">
        <w:rPr>
          <w:rFonts w:ascii="Times New Roman" w:hAnsi="Times New Roman"/>
          <w:bCs/>
          <w:sz w:val="24"/>
          <w:szCs w:val="24"/>
        </w:rPr>
        <w:t>ma financiranja, prihodi za 2024</w:t>
      </w:r>
      <w:r w:rsidRPr="005468E4">
        <w:rPr>
          <w:rFonts w:ascii="Times New Roman" w:hAnsi="Times New Roman"/>
          <w:bCs/>
          <w:sz w:val="24"/>
          <w:szCs w:val="24"/>
        </w:rPr>
        <w:t xml:space="preserve">. godinu planirani i ostvareni u </w:t>
      </w:r>
      <w:r w:rsidR="001735B6">
        <w:rPr>
          <w:rFonts w:ascii="Times New Roman" w:hAnsi="Times New Roman"/>
          <w:bCs/>
          <w:sz w:val="24"/>
          <w:szCs w:val="24"/>
        </w:rPr>
        <w:t>razdoblju siječanj – lipanj 2024</w:t>
      </w:r>
      <w:r w:rsidRPr="005468E4">
        <w:rPr>
          <w:rFonts w:ascii="Times New Roman" w:hAnsi="Times New Roman"/>
          <w:bCs/>
          <w:sz w:val="24"/>
          <w:szCs w:val="24"/>
        </w:rPr>
        <w:t>. godine kako slijedi:</w:t>
      </w: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68E4" w:rsidRPr="005468E4" w:rsidRDefault="005468E4" w:rsidP="004055CC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5468E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PRIHODA            </w:t>
      </w:r>
      <w:r w:rsidR="00C57B3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                          Plan                      Ostvarenje              </w:t>
      </w:r>
      <w:r w:rsidR="0099683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Indeks</w:t>
      </w:r>
    </w:p>
    <w:p w:rsidR="005468E4" w:rsidRPr="005468E4" w:rsidRDefault="005468E4" w:rsidP="004055CC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5468E4" w:rsidRPr="005468E4" w:rsidRDefault="005468E4" w:rsidP="00152DF9">
      <w:pPr>
        <w:tabs>
          <w:tab w:val="left" w:pos="5529"/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/>
          <w:bCs/>
          <w:sz w:val="24"/>
          <w:szCs w:val="24"/>
          <w:u w:val="single"/>
        </w:rPr>
        <w:t xml:space="preserve">UKUPNI PRIHODI                    </w:t>
      </w:r>
      <w:r w:rsidR="00C57B3F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="00A42872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</w:t>
      </w:r>
      <w:r w:rsidR="0053572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4287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26986" w:rsidRPr="00C26986">
        <w:rPr>
          <w:rFonts w:ascii="Times New Roman" w:hAnsi="Times New Roman"/>
          <w:b/>
          <w:bCs/>
          <w:sz w:val="24"/>
          <w:szCs w:val="24"/>
          <w:u w:val="single"/>
        </w:rPr>
        <w:t xml:space="preserve">9.030.375,00          </w:t>
      </w:r>
      <w:r w:rsidR="0053572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26986" w:rsidRPr="00C26986">
        <w:rPr>
          <w:rFonts w:ascii="Times New Roman" w:hAnsi="Times New Roman"/>
          <w:b/>
          <w:bCs/>
          <w:sz w:val="24"/>
          <w:szCs w:val="24"/>
          <w:u w:val="single"/>
        </w:rPr>
        <w:t xml:space="preserve">   4.799.915,11                 53,15</w:t>
      </w:r>
    </w:p>
    <w:p w:rsidR="00A42872" w:rsidRDefault="00A42872" w:rsidP="004055CC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opći prihodi i primici            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6.797</w:t>
      </w:r>
      <w:r w:rsidR="00C26986" w:rsidRPr="00C26986">
        <w:rPr>
          <w:rFonts w:ascii="Times New Roman" w:hAnsi="Times New Roman"/>
          <w:bCs/>
          <w:sz w:val="24"/>
          <w:szCs w:val="24"/>
          <w:u w:val="single"/>
        </w:rPr>
        <w:t>.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404,00</w:t>
      </w:r>
      <w:r w:rsidR="00C26986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3.886.943,01</w:t>
      </w:r>
      <w:r w:rsidR="00C26986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  57,18</w:t>
      </w:r>
    </w:p>
    <w:p w:rsidR="005468E4" w:rsidRPr="005468E4" w:rsidRDefault="005468E4" w:rsidP="004055CC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vlastiti prihodi                 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46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7.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331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,00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261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239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,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34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55,90</w:t>
      </w:r>
    </w:p>
    <w:p w:rsidR="005468E4" w:rsidRPr="005468E4" w:rsidRDefault="005468E4" w:rsidP="004055CC">
      <w:pPr>
        <w:tabs>
          <w:tab w:val="left" w:pos="5387"/>
          <w:tab w:val="left" w:pos="5529"/>
          <w:tab w:val="left" w:pos="7655"/>
          <w:tab w:val="left" w:pos="7797"/>
          <w:tab w:val="left" w:pos="9072"/>
          <w:tab w:val="left" w:pos="9214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prihodi za posebne namjene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1.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579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.8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06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,00                 5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31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.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352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,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12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33</w:t>
      </w:r>
      <w:r w:rsidR="00C26986" w:rsidRPr="001E4627">
        <w:rPr>
          <w:rFonts w:ascii="Times New Roman" w:hAnsi="Times New Roman"/>
          <w:bCs/>
          <w:sz w:val="24"/>
          <w:szCs w:val="24"/>
          <w:u w:val="single"/>
        </w:rPr>
        <w:t>,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>63</w:t>
      </w:r>
    </w:p>
    <w:p w:rsidR="005468E4" w:rsidRPr="005468E4" w:rsidRDefault="005468E4" w:rsidP="004055CC">
      <w:pPr>
        <w:tabs>
          <w:tab w:val="left" w:pos="5245"/>
          <w:tab w:val="left" w:pos="5387"/>
          <w:tab w:val="left" w:pos="5529"/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ostale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pomoći      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               </w:t>
      </w:r>
      <w:r w:rsidR="00C26986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145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120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,00          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7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4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554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,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58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51,37</w:t>
      </w:r>
    </w:p>
    <w:p w:rsidR="005468E4" w:rsidRPr="005468E4" w:rsidRDefault="00C26986" w:rsidP="004055CC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ostali programi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EU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 xml:space="preserve">        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0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,00             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0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,00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     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D97AF1" w:rsidRPr="001E4627">
        <w:rPr>
          <w:rFonts w:ascii="Times New Roman" w:hAnsi="Times New Roman"/>
          <w:bCs/>
          <w:sz w:val="24"/>
          <w:szCs w:val="24"/>
          <w:u w:val="single"/>
        </w:rPr>
        <w:t>#DIV/0!</w:t>
      </w:r>
    </w:p>
    <w:p w:rsidR="005468E4" w:rsidRPr="005468E4" w:rsidRDefault="005468E4" w:rsidP="004055CC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donacije                               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3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9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.7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14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,00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45.531,19   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114,6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5</w:t>
      </w:r>
    </w:p>
    <w:p w:rsidR="00C57B3F" w:rsidRDefault="00C57B3F" w:rsidP="00A519EE">
      <w:pPr>
        <w:tabs>
          <w:tab w:val="left" w:pos="5529"/>
          <w:tab w:val="left" w:pos="7655"/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prihodi od prodaje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nefinancijske imovine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1.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000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32700C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292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85</w:t>
      </w:r>
      <w:r w:rsidR="004055CC"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A519E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32700C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29</w:t>
      </w:r>
      <w:r>
        <w:rPr>
          <w:rFonts w:ascii="Times New Roman" w:hAnsi="Times New Roman"/>
          <w:bCs/>
          <w:sz w:val="24"/>
          <w:szCs w:val="24"/>
          <w:u w:val="single"/>
        </w:rPr>
        <w:t>,2</w:t>
      </w:r>
      <w:r w:rsidR="00D97AF1">
        <w:rPr>
          <w:rFonts w:ascii="Times New Roman" w:hAnsi="Times New Roman"/>
          <w:bCs/>
          <w:sz w:val="24"/>
          <w:szCs w:val="24"/>
          <w:u w:val="single"/>
        </w:rPr>
        <w:t>9</w:t>
      </w:r>
    </w:p>
    <w:p w:rsidR="005468E4" w:rsidRDefault="005468E4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6D0BC1" w:rsidP="0075195F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Ukupno planirani prihodi </w:t>
      </w:r>
      <w:r w:rsidR="00D97AF1">
        <w:rPr>
          <w:rFonts w:ascii="Times New Roman" w:hAnsi="Times New Roman"/>
          <w:bCs/>
          <w:sz w:val="24"/>
          <w:szCs w:val="24"/>
        </w:rPr>
        <w:t>za 2024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D97AF1" w:rsidRPr="00B07E8A">
        <w:rPr>
          <w:rFonts w:ascii="Times New Roman" w:hAnsi="Times New Roman"/>
          <w:bCs/>
          <w:sz w:val="24"/>
          <w:szCs w:val="24"/>
        </w:rPr>
        <w:t xml:space="preserve">9.030.375,00 </w:t>
      </w:r>
      <w:r w:rsidR="00416000">
        <w:rPr>
          <w:rFonts w:ascii="Times New Roman" w:hAnsi="Times New Roman"/>
          <w:bCs/>
          <w:sz w:val="24"/>
          <w:szCs w:val="24"/>
        </w:rPr>
        <w:t>eura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, a u </w:t>
      </w:r>
      <w:r w:rsidR="00D97AF1">
        <w:rPr>
          <w:rFonts w:ascii="Times New Roman" w:hAnsi="Times New Roman"/>
          <w:bCs/>
          <w:sz w:val="24"/>
          <w:szCs w:val="24"/>
        </w:rPr>
        <w:t>razdoblju siječanj – lipanj 2024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. godine realizirani su u iznosu </w:t>
      </w:r>
      <w:r w:rsidR="00D97AF1" w:rsidRPr="00B07E8A">
        <w:rPr>
          <w:rFonts w:ascii="Times New Roman" w:hAnsi="Times New Roman"/>
          <w:bCs/>
          <w:sz w:val="24"/>
          <w:szCs w:val="24"/>
        </w:rPr>
        <w:t xml:space="preserve">4.799.915,11 </w:t>
      </w:r>
      <w:r w:rsidR="00416000">
        <w:rPr>
          <w:rFonts w:ascii="Times New Roman" w:hAnsi="Times New Roman"/>
          <w:bCs/>
          <w:sz w:val="24"/>
          <w:szCs w:val="24"/>
        </w:rPr>
        <w:t>eura</w:t>
      </w:r>
      <w:r w:rsidR="00D97AF1">
        <w:rPr>
          <w:rFonts w:ascii="Times New Roman" w:hAnsi="Times New Roman"/>
          <w:bCs/>
          <w:sz w:val="24"/>
          <w:szCs w:val="24"/>
        </w:rPr>
        <w:t>, što je 53,15</w:t>
      </w:r>
      <w:r w:rsidR="009E4788" w:rsidRPr="009E4788">
        <w:rPr>
          <w:rFonts w:ascii="Times New Roman" w:hAnsi="Times New Roman"/>
          <w:bCs/>
          <w:sz w:val="24"/>
          <w:szCs w:val="24"/>
        </w:rPr>
        <w:t>% plana.</w:t>
      </w:r>
    </w:p>
    <w:p w:rsidR="00D417B0" w:rsidRPr="004055CC" w:rsidRDefault="00D417B0" w:rsidP="00D417B0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55CC">
        <w:rPr>
          <w:rFonts w:ascii="Times New Roman" w:hAnsi="Times New Roman"/>
          <w:bCs/>
          <w:sz w:val="24"/>
          <w:szCs w:val="24"/>
        </w:rPr>
        <w:t>Prihodi poslovanja sadrže prihode iz nadležnog proračuna, prihode od vlastitih usluga i prodane robe, prihode po posebnim propisima, pomoći od inozemnih vlada i subjekata unutar istog proračuna, pomoći od institucija i tijela EU i donacije.</w:t>
      </w:r>
    </w:p>
    <w:p w:rsidR="00202FCA" w:rsidRPr="00996839" w:rsidRDefault="009E4788" w:rsidP="0075195F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1F1B">
        <w:rPr>
          <w:rFonts w:ascii="Times New Roman" w:hAnsi="Times New Roman"/>
          <w:bCs/>
          <w:sz w:val="24"/>
          <w:szCs w:val="24"/>
        </w:rPr>
        <w:t>Pomoći iz inozemstva</w:t>
      </w:r>
      <w:r w:rsidR="00A31F1B" w:rsidRPr="00A31F1B">
        <w:rPr>
          <w:rFonts w:ascii="Times New Roman" w:hAnsi="Times New Roman"/>
          <w:bCs/>
          <w:sz w:val="24"/>
          <w:szCs w:val="24"/>
        </w:rPr>
        <w:t xml:space="preserve"> (darovnice)</w:t>
      </w:r>
      <w:r w:rsidRPr="00A31F1B">
        <w:rPr>
          <w:rFonts w:ascii="Times New Roman" w:hAnsi="Times New Roman"/>
          <w:bCs/>
          <w:sz w:val="24"/>
          <w:szCs w:val="24"/>
        </w:rPr>
        <w:t xml:space="preserve"> i od subjekata unutar općeg proračuna</w:t>
      </w:r>
      <w:r w:rsidR="00A31F1B" w:rsidRPr="00A31F1B">
        <w:rPr>
          <w:rFonts w:ascii="Times New Roman" w:hAnsi="Times New Roman"/>
          <w:bCs/>
          <w:sz w:val="24"/>
          <w:szCs w:val="24"/>
        </w:rPr>
        <w:t xml:space="preserve"> – odstupanje u odnosu na prošlu godinu jer u ovoj godini nije bilo prihoda od refundacija za putne troškove </w:t>
      </w:r>
      <w:r w:rsidR="00996839">
        <w:rPr>
          <w:rFonts w:ascii="Times New Roman" w:hAnsi="Times New Roman"/>
          <w:bCs/>
          <w:sz w:val="24"/>
          <w:szCs w:val="24"/>
        </w:rPr>
        <w:t>za održavanje</w:t>
      </w:r>
      <w:r w:rsidR="00A31F1B" w:rsidRPr="00A31F1B">
        <w:rPr>
          <w:rFonts w:ascii="Times New Roman" w:hAnsi="Times New Roman"/>
          <w:bCs/>
          <w:sz w:val="24"/>
          <w:szCs w:val="24"/>
        </w:rPr>
        <w:t xml:space="preserve"> nas</w:t>
      </w:r>
      <w:r w:rsidR="00996839">
        <w:rPr>
          <w:rFonts w:ascii="Times New Roman" w:hAnsi="Times New Roman"/>
          <w:bCs/>
          <w:sz w:val="24"/>
          <w:szCs w:val="24"/>
        </w:rPr>
        <w:t xml:space="preserve">tave u Mostaru (konto 6311) te </w:t>
      </w:r>
      <w:r w:rsidR="00A31F1B" w:rsidRPr="00A31F1B">
        <w:rPr>
          <w:rFonts w:ascii="Times New Roman" w:hAnsi="Times New Roman"/>
          <w:bCs/>
          <w:sz w:val="24"/>
          <w:szCs w:val="24"/>
        </w:rPr>
        <w:t>nije bilo prihoda u odnosu na prošlu godinu kada su nam bila doznačena bespovratna financijska sredstava koja smo prijavili putem Jednostavne izravne dodjele iz Fonda solidarnosti Europ</w:t>
      </w:r>
      <w:r w:rsidR="00996839">
        <w:rPr>
          <w:rFonts w:ascii="Times New Roman" w:hAnsi="Times New Roman"/>
          <w:bCs/>
          <w:sz w:val="24"/>
          <w:szCs w:val="24"/>
        </w:rPr>
        <w:t xml:space="preserve">ske unije (konta 6323 i 6324). </w:t>
      </w:r>
      <w:r w:rsidR="00A31F1B" w:rsidRPr="00A31F1B">
        <w:rPr>
          <w:rFonts w:ascii="Times New Roman" w:hAnsi="Times New Roman"/>
          <w:bCs/>
          <w:sz w:val="24"/>
          <w:szCs w:val="24"/>
        </w:rPr>
        <w:t>Tekući prijenosi između proračuns</w:t>
      </w:r>
      <w:r w:rsidR="00996839">
        <w:rPr>
          <w:rFonts w:ascii="Times New Roman" w:hAnsi="Times New Roman"/>
          <w:bCs/>
          <w:sz w:val="24"/>
          <w:szCs w:val="24"/>
        </w:rPr>
        <w:t xml:space="preserve">kih korisnika istog proračuna i </w:t>
      </w:r>
      <w:r w:rsidR="00A31F1B" w:rsidRPr="00A31F1B">
        <w:rPr>
          <w:rFonts w:ascii="Times New Roman" w:hAnsi="Times New Roman"/>
          <w:bCs/>
          <w:sz w:val="24"/>
          <w:szCs w:val="24"/>
        </w:rPr>
        <w:t>Tekući prijenosi između proračunskih korisnika istog proračuna temeljem prijenosa EU sredstava u odnosu na</w:t>
      </w:r>
      <w:r w:rsidR="00996839">
        <w:rPr>
          <w:rFonts w:ascii="Times New Roman" w:hAnsi="Times New Roman"/>
          <w:bCs/>
          <w:sz w:val="24"/>
          <w:szCs w:val="24"/>
        </w:rPr>
        <w:t xml:space="preserve"> prošlu godinu više su izvršeni, </w:t>
      </w:r>
      <w:r w:rsidR="00A31F1B" w:rsidRPr="00A31F1B">
        <w:rPr>
          <w:rFonts w:ascii="Times New Roman" w:hAnsi="Times New Roman"/>
          <w:bCs/>
          <w:sz w:val="24"/>
          <w:szCs w:val="24"/>
        </w:rPr>
        <w:t>jer su nam u ovoj godini dozna</w:t>
      </w:r>
      <w:r w:rsidR="00996839">
        <w:rPr>
          <w:rFonts w:ascii="Times New Roman" w:hAnsi="Times New Roman"/>
          <w:bCs/>
          <w:sz w:val="24"/>
          <w:szCs w:val="24"/>
        </w:rPr>
        <w:t xml:space="preserve">čena sredstva koja se odnose na </w:t>
      </w:r>
      <w:r w:rsidR="00A31F1B" w:rsidRPr="00A31F1B">
        <w:rPr>
          <w:rFonts w:ascii="Times New Roman" w:hAnsi="Times New Roman"/>
          <w:bCs/>
          <w:sz w:val="24"/>
          <w:szCs w:val="24"/>
        </w:rPr>
        <w:t>zadnju isplatu za zavr</w:t>
      </w:r>
      <w:r w:rsidR="00996839">
        <w:rPr>
          <w:rFonts w:ascii="Times New Roman" w:hAnsi="Times New Roman"/>
          <w:bCs/>
          <w:sz w:val="24"/>
          <w:szCs w:val="24"/>
        </w:rPr>
        <w:t xml:space="preserve">šene projekte u prošloj godini.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Promijenjen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je model</w:t>
      </w:r>
      <w:r w:rsidR="002A25EE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2A25EE">
        <w:rPr>
          <w:rFonts w:ascii="Times New Roman" w:hAnsi="Times New Roman"/>
          <w:bCs/>
          <w:sz w:val="24"/>
          <w:szCs w:val="24"/>
          <w:lang w:val="en-AU"/>
        </w:rPr>
        <w:t>doznake</w:t>
      </w:r>
      <w:proofErr w:type="spellEnd"/>
      <w:r w:rsidR="002A25EE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2A25EE">
        <w:rPr>
          <w:rFonts w:ascii="Times New Roman" w:hAnsi="Times New Roman"/>
          <w:bCs/>
          <w:sz w:val="24"/>
          <w:szCs w:val="24"/>
          <w:lang w:val="en-AU"/>
        </w:rPr>
        <w:t>sredstava</w:t>
      </w:r>
      <w:proofErr w:type="spellEnd"/>
      <w:r w:rsidR="002A25EE">
        <w:rPr>
          <w:rFonts w:ascii="Times New Roman" w:hAnsi="Times New Roman"/>
          <w:bCs/>
          <w:sz w:val="24"/>
          <w:szCs w:val="24"/>
          <w:lang w:val="en-AU"/>
        </w:rPr>
        <w:t xml:space="preserve">, </w:t>
      </w:r>
      <w:proofErr w:type="spellStart"/>
      <w:r w:rsidR="002A25EE">
        <w:rPr>
          <w:rFonts w:ascii="Times New Roman" w:hAnsi="Times New Roman"/>
          <w:bCs/>
          <w:sz w:val="24"/>
          <w:szCs w:val="24"/>
          <w:lang w:val="en-AU"/>
        </w:rPr>
        <w:t>zadnja</w:t>
      </w:r>
      <w:proofErr w:type="spellEnd"/>
      <w:r w:rsidR="002A25EE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2A25EE">
        <w:rPr>
          <w:rFonts w:ascii="Times New Roman" w:hAnsi="Times New Roman"/>
          <w:bCs/>
          <w:sz w:val="24"/>
          <w:szCs w:val="24"/>
          <w:lang w:val="en-AU"/>
        </w:rPr>
        <w:t>doznaka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se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isplaćuje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tek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nakon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završetka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  <w:lang w:val="en-AU"/>
        </w:rPr>
        <w:t>proje</w:t>
      </w:r>
      <w:r w:rsidR="00996839">
        <w:rPr>
          <w:rFonts w:ascii="Times New Roman" w:hAnsi="Times New Roman"/>
          <w:bCs/>
          <w:sz w:val="24"/>
          <w:szCs w:val="24"/>
          <w:lang w:val="en-AU"/>
        </w:rPr>
        <w:t>kta</w:t>
      </w:r>
      <w:proofErr w:type="spellEnd"/>
      <w:r w:rsidR="00996839">
        <w:rPr>
          <w:rFonts w:ascii="Times New Roman" w:hAnsi="Times New Roman"/>
          <w:bCs/>
          <w:sz w:val="24"/>
          <w:szCs w:val="24"/>
          <w:lang w:val="en-AU"/>
        </w:rPr>
        <w:t xml:space="preserve">, ne </w:t>
      </w:r>
      <w:proofErr w:type="spellStart"/>
      <w:r w:rsidR="00996839">
        <w:rPr>
          <w:rFonts w:ascii="Times New Roman" w:hAnsi="Times New Roman"/>
          <w:bCs/>
          <w:sz w:val="24"/>
          <w:szCs w:val="24"/>
          <w:lang w:val="en-AU"/>
        </w:rPr>
        <w:t>kao</w:t>
      </w:r>
      <w:proofErr w:type="spellEnd"/>
      <w:r w:rsidR="00996839">
        <w:rPr>
          <w:rFonts w:ascii="Times New Roman" w:hAnsi="Times New Roman"/>
          <w:bCs/>
          <w:sz w:val="24"/>
          <w:szCs w:val="24"/>
          <w:lang w:val="en-AU"/>
        </w:rPr>
        <w:t xml:space="preserve"> do </w:t>
      </w:r>
      <w:proofErr w:type="spellStart"/>
      <w:r w:rsidR="00996839">
        <w:rPr>
          <w:rFonts w:ascii="Times New Roman" w:hAnsi="Times New Roman"/>
          <w:bCs/>
          <w:sz w:val="24"/>
          <w:szCs w:val="24"/>
          <w:lang w:val="en-AU"/>
        </w:rPr>
        <w:t>sada</w:t>
      </w:r>
      <w:proofErr w:type="spellEnd"/>
      <w:r w:rsidR="00996839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996839">
        <w:rPr>
          <w:rFonts w:ascii="Times New Roman" w:hAnsi="Times New Roman"/>
          <w:bCs/>
          <w:sz w:val="24"/>
          <w:szCs w:val="24"/>
          <w:lang w:val="en-AU"/>
        </w:rPr>
        <w:t>unaprijed</w:t>
      </w:r>
      <w:proofErr w:type="spellEnd"/>
      <w:r w:rsidR="00996839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996839">
        <w:rPr>
          <w:rFonts w:ascii="Times New Roman" w:hAnsi="Times New Roman"/>
          <w:bCs/>
          <w:sz w:val="24"/>
          <w:szCs w:val="24"/>
          <w:lang w:val="en-AU"/>
        </w:rPr>
        <w:t>i</w:t>
      </w:r>
      <w:proofErr w:type="spellEnd"/>
      <w:r w:rsidR="00996839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A31F1B" w:rsidRPr="00A31F1B">
        <w:rPr>
          <w:rFonts w:ascii="Times New Roman" w:hAnsi="Times New Roman"/>
          <w:bCs/>
          <w:sz w:val="24"/>
          <w:szCs w:val="24"/>
        </w:rPr>
        <w:t xml:space="preserve">u ovoj godini smo imali više ugovorenih financijskih potpora za </w:t>
      </w:r>
      <w:proofErr w:type="spellStart"/>
      <w:r w:rsidR="00A31F1B" w:rsidRPr="00A31F1B">
        <w:rPr>
          <w:rFonts w:ascii="Times New Roman" w:hAnsi="Times New Roman"/>
          <w:bCs/>
          <w:sz w:val="24"/>
          <w:szCs w:val="24"/>
        </w:rPr>
        <w:t>Erasmus</w:t>
      </w:r>
      <w:proofErr w:type="spellEnd"/>
      <w:r w:rsidR="00A31F1B" w:rsidRPr="00A31F1B">
        <w:rPr>
          <w:rFonts w:ascii="Times New Roman" w:hAnsi="Times New Roman"/>
          <w:bCs/>
          <w:sz w:val="24"/>
          <w:szCs w:val="24"/>
        </w:rPr>
        <w:t xml:space="preserve"> + mobilnosti.</w:t>
      </w:r>
      <w:r w:rsidRPr="00A31F1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9E4788" w:rsidRPr="00D662B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662B8">
        <w:rPr>
          <w:rFonts w:ascii="Times New Roman" w:hAnsi="Times New Roman"/>
          <w:bCs/>
          <w:sz w:val="24"/>
          <w:szCs w:val="24"/>
        </w:rPr>
        <w:lastRenderedPageBreak/>
        <w:t xml:space="preserve">Prihode od upravnih i administrativnih pristojbi, pristojbi po posebnim propisima i naknada čine u najvećem opsegu </w:t>
      </w:r>
      <w:r w:rsidR="00D417B0" w:rsidRPr="00D662B8">
        <w:rPr>
          <w:rFonts w:ascii="Times New Roman" w:hAnsi="Times New Roman"/>
          <w:bCs/>
          <w:sz w:val="24"/>
          <w:szCs w:val="24"/>
        </w:rPr>
        <w:t>prihodi od</w:t>
      </w:r>
      <w:r w:rsidR="0075195F" w:rsidRPr="00D662B8">
        <w:rPr>
          <w:rFonts w:ascii="Times New Roman" w:hAnsi="Times New Roman"/>
          <w:bCs/>
          <w:sz w:val="24"/>
          <w:szCs w:val="24"/>
        </w:rPr>
        <w:t xml:space="preserve"> školarina</w:t>
      </w:r>
      <w:r w:rsidR="002A25EE">
        <w:rPr>
          <w:rFonts w:ascii="Times New Roman" w:hAnsi="Times New Roman"/>
          <w:bCs/>
          <w:sz w:val="24"/>
          <w:szCs w:val="24"/>
        </w:rPr>
        <w:t xml:space="preserve"> za</w:t>
      </w:r>
      <w:r w:rsidR="0075195F" w:rsidRPr="00D662B8">
        <w:rPr>
          <w:rFonts w:ascii="Times New Roman" w:hAnsi="Times New Roman"/>
          <w:bCs/>
          <w:sz w:val="24"/>
          <w:szCs w:val="24"/>
        </w:rPr>
        <w:t xml:space="preserve"> </w:t>
      </w:r>
      <w:r w:rsidR="002A25EE" w:rsidRPr="002A25EE">
        <w:rPr>
          <w:rFonts w:ascii="Times New Roman" w:hAnsi="Times New Roman"/>
          <w:bCs/>
          <w:sz w:val="24"/>
          <w:szCs w:val="24"/>
        </w:rPr>
        <w:t>Sveučilišni Integrirani prijediplomski i diplomski studij Dentalna medicina</w:t>
      </w:r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>na</w:t>
      </w:r>
      <w:proofErr w:type="spellEnd"/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>engleskom</w:t>
      </w:r>
      <w:proofErr w:type="spellEnd"/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D417B0" w:rsidRPr="00D662B8">
        <w:rPr>
          <w:rFonts w:ascii="Times New Roman" w:hAnsi="Times New Roman"/>
          <w:bCs/>
          <w:sz w:val="24"/>
          <w:szCs w:val="24"/>
          <w:lang w:val="en-AU"/>
        </w:rPr>
        <w:t>jeziku</w:t>
      </w:r>
      <w:proofErr w:type="spellEnd"/>
      <w:r w:rsidRPr="00D662B8">
        <w:rPr>
          <w:rFonts w:ascii="Times New Roman" w:hAnsi="Times New Roman"/>
          <w:bCs/>
          <w:sz w:val="24"/>
          <w:szCs w:val="24"/>
        </w:rPr>
        <w:t xml:space="preserve"> </w:t>
      </w:r>
      <w:r w:rsidR="00D417B0" w:rsidRPr="00D662B8">
        <w:rPr>
          <w:rFonts w:ascii="Times New Roman" w:hAnsi="Times New Roman"/>
          <w:bCs/>
          <w:sz w:val="24"/>
          <w:szCs w:val="24"/>
        </w:rPr>
        <w:t xml:space="preserve">i prihodi od školarina </w:t>
      </w:r>
      <w:r w:rsidR="002A25EE">
        <w:rPr>
          <w:rFonts w:ascii="Times New Roman" w:hAnsi="Times New Roman"/>
          <w:bCs/>
          <w:sz w:val="24"/>
          <w:szCs w:val="24"/>
        </w:rPr>
        <w:t xml:space="preserve">za </w:t>
      </w:r>
      <w:r w:rsidR="00D417B0" w:rsidRPr="00D662B8">
        <w:rPr>
          <w:rFonts w:ascii="Times New Roman" w:hAnsi="Times New Roman"/>
          <w:bCs/>
          <w:sz w:val="24"/>
          <w:szCs w:val="24"/>
        </w:rPr>
        <w:t>posli</w:t>
      </w:r>
      <w:r w:rsidR="002A25EE">
        <w:rPr>
          <w:rFonts w:ascii="Times New Roman" w:hAnsi="Times New Roman"/>
          <w:bCs/>
          <w:sz w:val="24"/>
          <w:szCs w:val="24"/>
        </w:rPr>
        <w:t>jediplomski</w:t>
      </w:r>
      <w:r w:rsidR="00C67039" w:rsidRPr="00D662B8">
        <w:rPr>
          <w:rFonts w:ascii="Times New Roman" w:hAnsi="Times New Roman"/>
          <w:bCs/>
          <w:sz w:val="24"/>
          <w:szCs w:val="24"/>
        </w:rPr>
        <w:t xml:space="preserve"> </w:t>
      </w:r>
      <w:r w:rsidR="00075D39">
        <w:rPr>
          <w:rFonts w:ascii="Times New Roman" w:hAnsi="Times New Roman"/>
          <w:bCs/>
          <w:sz w:val="24"/>
          <w:szCs w:val="24"/>
        </w:rPr>
        <w:t>d</w:t>
      </w:r>
      <w:r w:rsidR="002A25EE" w:rsidRPr="002A25EE">
        <w:rPr>
          <w:rFonts w:ascii="Times New Roman" w:hAnsi="Times New Roman"/>
          <w:bCs/>
          <w:sz w:val="24"/>
          <w:szCs w:val="24"/>
        </w:rPr>
        <w:t>oktorski studij Dentalna Medicina</w:t>
      </w:r>
      <w:r w:rsidR="00C67039" w:rsidRPr="00D662B8">
        <w:rPr>
          <w:rFonts w:ascii="Times New Roman" w:hAnsi="Times New Roman"/>
          <w:bCs/>
          <w:sz w:val="24"/>
          <w:szCs w:val="24"/>
        </w:rPr>
        <w:t>, koji se uplaćuju tijekom up</w:t>
      </w:r>
      <w:r w:rsidR="00D662B8" w:rsidRPr="00D662B8">
        <w:rPr>
          <w:rFonts w:ascii="Times New Roman" w:hAnsi="Times New Roman"/>
          <w:bCs/>
          <w:sz w:val="24"/>
          <w:szCs w:val="24"/>
        </w:rPr>
        <w:t>isa u novu akademsku godinu 2024</w:t>
      </w:r>
      <w:r w:rsidR="00C43A77">
        <w:rPr>
          <w:rFonts w:ascii="Times New Roman" w:hAnsi="Times New Roman"/>
          <w:bCs/>
          <w:sz w:val="24"/>
          <w:szCs w:val="24"/>
        </w:rPr>
        <w:t>.</w:t>
      </w:r>
      <w:r w:rsidR="00D662B8" w:rsidRPr="00D662B8">
        <w:rPr>
          <w:rFonts w:ascii="Times New Roman" w:hAnsi="Times New Roman"/>
          <w:bCs/>
          <w:sz w:val="24"/>
          <w:szCs w:val="24"/>
        </w:rPr>
        <w:t>/2025</w:t>
      </w:r>
      <w:r w:rsidR="00C67039" w:rsidRPr="00D662B8">
        <w:rPr>
          <w:rFonts w:ascii="Times New Roman" w:hAnsi="Times New Roman"/>
          <w:bCs/>
          <w:sz w:val="24"/>
          <w:szCs w:val="24"/>
        </w:rPr>
        <w:t>. Iz</w:t>
      </w:r>
      <w:r w:rsidRPr="00D662B8">
        <w:rPr>
          <w:rFonts w:ascii="Times New Roman" w:hAnsi="Times New Roman"/>
          <w:bCs/>
          <w:sz w:val="24"/>
          <w:szCs w:val="24"/>
        </w:rPr>
        <w:t xml:space="preserve"> razloga </w:t>
      </w:r>
      <w:r w:rsidR="00C67039" w:rsidRPr="00D662B8">
        <w:rPr>
          <w:rFonts w:ascii="Times New Roman" w:hAnsi="Times New Roman"/>
          <w:bCs/>
          <w:sz w:val="24"/>
          <w:szCs w:val="24"/>
        </w:rPr>
        <w:t>što se većina tih prihoda ostvaruje u drugom polugodištu re</w:t>
      </w:r>
      <w:r w:rsidR="00D662B8" w:rsidRPr="00D662B8">
        <w:rPr>
          <w:rFonts w:ascii="Times New Roman" w:hAnsi="Times New Roman"/>
          <w:bCs/>
          <w:sz w:val="24"/>
          <w:szCs w:val="24"/>
        </w:rPr>
        <w:t>alizacija ovih prihoda iznosi 33,63</w:t>
      </w:r>
      <w:r w:rsidRPr="00D662B8">
        <w:rPr>
          <w:rFonts w:ascii="Times New Roman" w:hAnsi="Times New Roman"/>
          <w:bCs/>
          <w:sz w:val="24"/>
          <w:szCs w:val="24"/>
        </w:rPr>
        <w:t>% ukupnog godišnjeg plana.</w:t>
      </w:r>
    </w:p>
    <w:p w:rsidR="0032700C" w:rsidRPr="00D662B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AU"/>
        </w:rPr>
      </w:pPr>
      <w:r w:rsidRPr="00D662B8">
        <w:rPr>
          <w:rFonts w:ascii="Times New Roman" w:hAnsi="Times New Roman"/>
          <w:bCs/>
          <w:sz w:val="24"/>
          <w:szCs w:val="24"/>
        </w:rPr>
        <w:t>Planirane prihode od prodaje proizvoda i robe te pruženih usluga i prihodi od donacija čine prihodi od prodaje pruženih usluga i donacija dobivenih od poslovnih subjekata izvan općeg proračuna</w:t>
      </w:r>
      <w:r w:rsidR="00C67039" w:rsidRPr="00D662B8">
        <w:rPr>
          <w:rFonts w:ascii="Times New Roman" w:hAnsi="Times New Roman"/>
          <w:bCs/>
          <w:sz w:val="24"/>
          <w:szCs w:val="24"/>
        </w:rPr>
        <w:t>, udruga, pravnih i fizičkih osoba</w:t>
      </w:r>
      <w:r w:rsidRPr="00D662B8">
        <w:rPr>
          <w:rFonts w:ascii="Times New Roman" w:hAnsi="Times New Roman"/>
          <w:bCs/>
          <w:sz w:val="24"/>
          <w:szCs w:val="24"/>
        </w:rPr>
        <w:t xml:space="preserve">. </w:t>
      </w:r>
      <w:r w:rsidR="00D662B8">
        <w:rPr>
          <w:rFonts w:ascii="Times New Roman" w:hAnsi="Times New Roman"/>
          <w:bCs/>
          <w:sz w:val="24"/>
          <w:szCs w:val="24"/>
        </w:rPr>
        <w:t>P</w:t>
      </w:r>
      <w:r w:rsidR="00D662B8" w:rsidRPr="00D662B8">
        <w:rPr>
          <w:rFonts w:ascii="Times New Roman" w:hAnsi="Times New Roman"/>
          <w:bCs/>
          <w:sz w:val="24"/>
          <w:szCs w:val="24"/>
        </w:rPr>
        <w:t>rihodi od pruženih usluga su u odnosu n</w:t>
      </w:r>
      <w:r w:rsidR="005541F5">
        <w:rPr>
          <w:rFonts w:ascii="Times New Roman" w:hAnsi="Times New Roman"/>
          <w:bCs/>
          <w:sz w:val="24"/>
          <w:szCs w:val="24"/>
        </w:rPr>
        <w:t xml:space="preserve">a prošlu godinu manje izvršeni, </w:t>
      </w:r>
      <w:r w:rsidR="00996839">
        <w:rPr>
          <w:rFonts w:ascii="Times New Roman" w:hAnsi="Times New Roman"/>
          <w:bCs/>
          <w:sz w:val="24"/>
          <w:szCs w:val="24"/>
        </w:rPr>
        <w:t xml:space="preserve">odnose se na </w:t>
      </w:r>
      <w:r w:rsidR="00D662B8" w:rsidRPr="00D662B8">
        <w:rPr>
          <w:rFonts w:ascii="Times New Roman" w:hAnsi="Times New Roman"/>
          <w:bCs/>
          <w:sz w:val="24"/>
          <w:szCs w:val="24"/>
        </w:rPr>
        <w:t>manji broj upisan</w:t>
      </w:r>
      <w:r w:rsidR="002A25EE">
        <w:rPr>
          <w:rFonts w:ascii="Times New Roman" w:hAnsi="Times New Roman"/>
          <w:bCs/>
          <w:sz w:val="24"/>
          <w:szCs w:val="24"/>
        </w:rPr>
        <w:t>ih studenata na poslijediplomske sveučilišne specijalističke</w:t>
      </w:r>
      <w:r w:rsidR="00D662B8" w:rsidRPr="00D662B8">
        <w:rPr>
          <w:rFonts w:ascii="Times New Roman" w:hAnsi="Times New Roman"/>
          <w:bCs/>
          <w:sz w:val="24"/>
          <w:szCs w:val="24"/>
        </w:rPr>
        <w:t xml:space="preserve"> studij</w:t>
      </w:r>
      <w:r w:rsidR="002A25EE">
        <w:rPr>
          <w:rFonts w:ascii="Times New Roman" w:hAnsi="Times New Roman"/>
          <w:bCs/>
          <w:sz w:val="24"/>
          <w:szCs w:val="24"/>
        </w:rPr>
        <w:t>e</w:t>
      </w:r>
      <w:r w:rsidR="00D662B8">
        <w:rPr>
          <w:rFonts w:ascii="Times New Roman" w:hAnsi="Times New Roman"/>
          <w:bCs/>
          <w:sz w:val="24"/>
          <w:szCs w:val="24"/>
        </w:rPr>
        <w:t xml:space="preserve"> Dentalna medicina i Dentalna </w:t>
      </w:r>
      <w:proofErr w:type="spellStart"/>
      <w:r w:rsidR="00D662B8">
        <w:rPr>
          <w:rFonts w:ascii="Times New Roman" w:hAnsi="Times New Roman"/>
          <w:bCs/>
          <w:sz w:val="24"/>
          <w:szCs w:val="24"/>
        </w:rPr>
        <w:t>im</w:t>
      </w:r>
      <w:r w:rsidR="00D662B8" w:rsidRPr="00D662B8">
        <w:rPr>
          <w:rFonts w:ascii="Times New Roman" w:hAnsi="Times New Roman"/>
          <w:bCs/>
          <w:sz w:val="24"/>
          <w:szCs w:val="24"/>
        </w:rPr>
        <w:t>plantologija</w:t>
      </w:r>
      <w:proofErr w:type="spellEnd"/>
      <w:r w:rsidR="00D662B8" w:rsidRPr="00D662B8">
        <w:rPr>
          <w:rFonts w:ascii="Times New Roman" w:hAnsi="Times New Roman"/>
          <w:bCs/>
          <w:sz w:val="24"/>
          <w:szCs w:val="24"/>
        </w:rPr>
        <w:t>. Donacije su u odnosu na prošlu godinu više izvršene, bilo je više d</w:t>
      </w:r>
      <w:r w:rsidR="00996839">
        <w:rPr>
          <w:rFonts w:ascii="Times New Roman" w:hAnsi="Times New Roman"/>
          <w:bCs/>
          <w:sz w:val="24"/>
          <w:szCs w:val="24"/>
        </w:rPr>
        <w:t xml:space="preserve">onacija za provedbu studentskih </w:t>
      </w:r>
      <w:r w:rsidR="00D662B8" w:rsidRPr="00D662B8">
        <w:rPr>
          <w:rFonts w:ascii="Times New Roman" w:hAnsi="Times New Roman"/>
          <w:bCs/>
          <w:sz w:val="24"/>
          <w:szCs w:val="24"/>
        </w:rPr>
        <w:t>skupova i radionica.</w:t>
      </w:r>
    </w:p>
    <w:p w:rsidR="009E4788" w:rsidRPr="002A25EE" w:rsidRDefault="009E4788" w:rsidP="0032700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A25EE">
        <w:rPr>
          <w:rFonts w:ascii="Times New Roman" w:hAnsi="Times New Roman"/>
          <w:bCs/>
          <w:sz w:val="24"/>
          <w:szCs w:val="24"/>
        </w:rPr>
        <w:t>Prihodi iz nadležnog proračuna</w:t>
      </w:r>
      <w:r w:rsidR="0032700C" w:rsidRPr="002A25EE">
        <w:rPr>
          <w:rFonts w:ascii="Times New Roman" w:hAnsi="Times New Roman"/>
          <w:bCs/>
          <w:sz w:val="24"/>
          <w:szCs w:val="24"/>
        </w:rPr>
        <w:t xml:space="preserve"> za financiranje rashoda poslovanja</w:t>
      </w:r>
      <w:r w:rsidRPr="002A25EE">
        <w:rPr>
          <w:rFonts w:ascii="Times New Roman" w:hAnsi="Times New Roman"/>
          <w:bCs/>
          <w:sz w:val="24"/>
          <w:szCs w:val="24"/>
        </w:rPr>
        <w:t xml:space="preserve"> </w:t>
      </w:r>
      <w:r w:rsidR="00D662B8" w:rsidRPr="002A25EE">
        <w:rPr>
          <w:rFonts w:ascii="Times New Roman" w:hAnsi="Times New Roman"/>
          <w:bCs/>
          <w:sz w:val="24"/>
          <w:szCs w:val="24"/>
        </w:rPr>
        <w:t>izvršeni su 57</w:t>
      </w:r>
      <w:r w:rsidR="004A36F9" w:rsidRPr="002A25EE">
        <w:rPr>
          <w:rFonts w:ascii="Times New Roman" w:hAnsi="Times New Roman"/>
          <w:bCs/>
          <w:sz w:val="24"/>
          <w:szCs w:val="24"/>
        </w:rPr>
        <w:t>,1</w:t>
      </w:r>
      <w:r w:rsidR="00D662B8" w:rsidRPr="002A25EE">
        <w:rPr>
          <w:rFonts w:ascii="Times New Roman" w:hAnsi="Times New Roman"/>
          <w:bCs/>
          <w:sz w:val="24"/>
          <w:szCs w:val="24"/>
        </w:rPr>
        <w:t>8</w:t>
      </w:r>
      <w:r w:rsidR="004A36F9" w:rsidRPr="002A25EE">
        <w:rPr>
          <w:rFonts w:ascii="Times New Roman" w:hAnsi="Times New Roman"/>
          <w:bCs/>
          <w:sz w:val="24"/>
          <w:szCs w:val="24"/>
        </w:rPr>
        <w:t xml:space="preserve">% od ukupnog godišnjeg plana. Prihodi koji su obuhvaćeni su: plaće i materijalna prava zaposlenika, </w:t>
      </w:r>
      <w:r w:rsidR="00382E1A" w:rsidRPr="002A25EE">
        <w:rPr>
          <w:rFonts w:ascii="Times New Roman" w:hAnsi="Times New Roman"/>
          <w:bCs/>
          <w:sz w:val="24"/>
          <w:szCs w:val="24"/>
        </w:rPr>
        <w:t>sredstva za studen</w:t>
      </w:r>
      <w:r w:rsidR="004A36F9" w:rsidRPr="002A25EE">
        <w:rPr>
          <w:rFonts w:ascii="Times New Roman" w:hAnsi="Times New Roman"/>
          <w:bCs/>
          <w:sz w:val="24"/>
          <w:szCs w:val="24"/>
        </w:rPr>
        <w:t>tske programe iz državnog proračuna</w:t>
      </w:r>
      <w:r w:rsidR="00382E1A" w:rsidRPr="002A25EE">
        <w:rPr>
          <w:rFonts w:ascii="Times New Roman" w:hAnsi="Times New Roman"/>
          <w:bCs/>
          <w:sz w:val="24"/>
          <w:szCs w:val="24"/>
        </w:rPr>
        <w:t xml:space="preserve"> za aktivnosti redovne djelatnosti</w:t>
      </w:r>
      <w:r w:rsidR="004A36F9" w:rsidRPr="002A25EE">
        <w:rPr>
          <w:rFonts w:ascii="Times New Roman" w:hAnsi="Times New Roman"/>
          <w:bCs/>
          <w:sz w:val="24"/>
          <w:szCs w:val="24"/>
        </w:rPr>
        <w:t xml:space="preserve">, </w:t>
      </w:r>
      <w:r w:rsidR="00382E1A" w:rsidRPr="002A25EE">
        <w:rPr>
          <w:rFonts w:ascii="Times New Roman" w:hAnsi="Times New Roman"/>
          <w:bCs/>
          <w:sz w:val="24"/>
          <w:szCs w:val="24"/>
        </w:rPr>
        <w:t xml:space="preserve">te sredstva za financiranje nastavne i znanstvene djelatnosti temeljem aktivnosti Programskog financiranja javnih visokih učilišta. </w:t>
      </w:r>
      <w:r w:rsidR="002A25EE">
        <w:rPr>
          <w:rFonts w:ascii="Times New Roman" w:hAnsi="Times New Roman"/>
          <w:bCs/>
          <w:sz w:val="24"/>
          <w:szCs w:val="24"/>
        </w:rPr>
        <w:t>Izvršenje plana iznad 50% odnosi</w:t>
      </w:r>
      <w:r w:rsidR="002A25EE" w:rsidRPr="002A25EE">
        <w:rPr>
          <w:rFonts w:ascii="Times New Roman" w:hAnsi="Times New Roman"/>
          <w:bCs/>
          <w:sz w:val="24"/>
          <w:szCs w:val="24"/>
        </w:rPr>
        <w:t xml:space="preserve"> se na povećanje za plaće temeljem Uredbe o nazivima radnih mjesta, uvjetima za raspored i koeficijentima za </w:t>
      </w:r>
      <w:r w:rsidR="003F4018">
        <w:rPr>
          <w:rFonts w:ascii="Times New Roman" w:hAnsi="Times New Roman"/>
          <w:bCs/>
          <w:sz w:val="24"/>
          <w:szCs w:val="24"/>
        </w:rPr>
        <w:t>ob</w:t>
      </w:r>
      <w:r w:rsidR="00996839">
        <w:rPr>
          <w:rFonts w:ascii="Times New Roman" w:hAnsi="Times New Roman"/>
          <w:bCs/>
          <w:sz w:val="24"/>
          <w:szCs w:val="24"/>
        </w:rPr>
        <w:t xml:space="preserve">račun plaće u javnim službama, </w:t>
      </w:r>
      <w:r w:rsidR="003F4018">
        <w:rPr>
          <w:rFonts w:ascii="Times New Roman" w:hAnsi="Times New Roman"/>
          <w:bCs/>
          <w:sz w:val="24"/>
          <w:szCs w:val="24"/>
        </w:rPr>
        <w:t>u</w:t>
      </w:r>
      <w:r w:rsidR="002A25EE" w:rsidRPr="002A25EE">
        <w:rPr>
          <w:rFonts w:ascii="Times New Roman" w:hAnsi="Times New Roman"/>
          <w:bCs/>
          <w:sz w:val="24"/>
          <w:szCs w:val="24"/>
        </w:rPr>
        <w:t xml:space="preserve"> odnosu na prošlu godinu uplaćeno je više sredstava za temeljno financiranje znanstvene i umjetničke djelatnosti Sveučilišta u Zagrebu i temeljem kolektivnog ugovora doznačena su sredstva za godišnju nagradu za Uskrsne blagdane.</w:t>
      </w:r>
    </w:p>
    <w:p w:rsidR="00A769FB" w:rsidRPr="002A25EE" w:rsidRDefault="00506079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A25EE">
        <w:rPr>
          <w:rFonts w:ascii="Times New Roman" w:hAnsi="Times New Roman"/>
          <w:bCs/>
          <w:sz w:val="24"/>
          <w:szCs w:val="24"/>
        </w:rPr>
        <w:t>Prihodi od prodaje dugotrajne imovine sadrže prihode od uplata za stambene objekte, koje su zaposlenici fakulteta dobili za vrijeme bivše države, i otplaćuju rate u manjim paušalnim iznosima.</w:t>
      </w:r>
    </w:p>
    <w:p w:rsidR="00506079" w:rsidRDefault="00506079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Default="000C38BB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82637D" w:rsidRDefault="0082637D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4788" w:rsidRPr="009E4788" w:rsidRDefault="00D97AF1" w:rsidP="00075D3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Ukupni rashodi za 2024</w:t>
      </w:r>
      <w:r w:rsidR="009E4788" w:rsidRPr="009E4788">
        <w:rPr>
          <w:rFonts w:ascii="Times New Roman" w:hAnsi="Times New Roman"/>
          <w:bCs/>
          <w:sz w:val="24"/>
          <w:szCs w:val="24"/>
        </w:rPr>
        <w:t>. go</w:t>
      </w:r>
      <w:r w:rsidR="00075D39">
        <w:rPr>
          <w:rFonts w:ascii="Times New Roman" w:hAnsi="Times New Roman"/>
          <w:bCs/>
          <w:sz w:val="24"/>
          <w:szCs w:val="24"/>
        </w:rPr>
        <w:t>dinu planirani su u iznosu 9.483.088</w:t>
      </w:r>
      <w:r w:rsidR="00416000">
        <w:rPr>
          <w:rFonts w:ascii="Times New Roman" w:hAnsi="Times New Roman"/>
          <w:bCs/>
          <w:sz w:val="24"/>
          <w:szCs w:val="24"/>
        </w:rPr>
        <w:t>,00 eura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, a ostvareni su u razdoblju </w:t>
      </w:r>
      <w:r w:rsidR="00742C4C" w:rsidRPr="00742C4C">
        <w:rPr>
          <w:rFonts w:ascii="Times New Roman" w:hAnsi="Times New Roman"/>
          <w:bCs/>
          <w:sz w:val="24"/>
          <w:szCs w:val="24"/>
        </w:rPr>
        <w:t xml:space="preserve">siječanj – lipanj </w:t>
      </w:r>
      <w:r>
        <w:rPr>
          <w:rFonts w:ascii="Times New Roman" w:hAnsi="Times New Roman"/>
          <w:bCs/>
          <w:sz w:val="24"/>
          <w:szCs w:val="24"/>
        </w:rPr>
        <w:t>2024</w:t>
      </w:r>
      <w:r w:rsidR="009E4788" w:rsidRPr="009E4788">
        <w:rPr>
          <w:rFonts w:ascii="Times New Roman" w:hAnsi="Times New Roman"/>
          <w:bCs/>
          <w:sz w:val="24"/>
          <w:szCs w:val="24"/>
        </w:rPr>
        <w:t>. godine u</w:t>
      </w:r>
      <w:r w:rsidR="00075D39">
        <w:rPr>
          <w:rFonts w:ascii="Times New Roman" w:hAnsi="Times New Roman"/>
          <w:bCs/>
          <w:sz w:val="24"/>
          <w:szCs w:val="24"/>
        </w:rPr>
        <w:t xml:space="preserve"> iznosu 4</w:t>
      </w:r>
      <w:r w:rsidR="00656A92">
        <w:rPr>
          <w:rFonts w:ascii="Times New Roman" w:hAnsi="Times New Roman"/>
          <w:bCs/>
          <w:sz w:val="24"/>
          <w:szCs w:val="24"/>
        </w:rPr>
        <w:t>.</w:t>
      </w:r>
      <w:r w:rsidR="00075D39">
        <w:rPr>
          <w:rFonts w:ascii="Times New Roman" w:hAnsi="Times New Roman"/>
          <w:bCs/>
          <w:sz w:val="24"/>
          <w:szCs w:val="24"/>
        </w:rPr>
        <w:t>4</w:t>
      </w:r>
      <w:r w:rsidR="00656A92">
        <w:rPr>
          <w:rFonts w:ascii="Times New Roman" w:hAnsi="Times New Roman"/>
          <w:bCs/>
          <w:sz w:val="24"/>
          <w:szCs w:val="24"/>
        </w:rPr>
        <w:t>7</w:t>
      </w:r>
      <w:r w:rsidR="00075D39">
        <w:rPr>
          <w:rFonts w:ascii="Times New Roman" w:hAnsi="Times New Roman"/>
          <w:bCs/>
          <w:sz w:val="24"/>
          <w:szCs w:val="24"/>
        </w:rPr>
        <w:t>7.065,56</w:t>
      </w:r>
      <w:r w:rsidR="00416000">
        <w:rPr>
          <w:rFonts w:ascii="Times New Roman" w:hAnsi="Times New Roman"/>
          <w:bCs/>
          <w:sz w:val="24"/>
          <w:szCs w:val="24"/>
        </w:rPr>
        <w:t xml:space="preserve"> eura</w:t>
      </w:r>
      <w:r w:rsidR="001B7C59">
        <w:rPr>
          <w:rFonts w:ascii="Times New Roman" w:hAnsi="Times New Roman"/>
          <w:bCs/>
          <w:sz w:val="24"/>
          <w:szCs w:val="24"/>
        </w:rPr>
        <w:t>, što je 47,21% u odnosu na godišnji plan.</w:t>
      </w:r>
      <w:r w:rsidR="00656A92">
        <w:rPr>
          <w:rFonts w:ascii="Times New Roman" w:hAnsi="Times New Roman"/>
          <w:bCs/>
          <w:sz w:val="24"/>
          <w:szCs w:val="24"/>
        </w:rPr>
        <w:t xml:space="preserve"> </w:t>
      </w:r>
      <w:r w:rsidR="009E4788" w:rsidRPr="009E4788">
        <w:rPr>
          <w:rFonts w:ascii="Times New Roman" w:hAnsi="Times New Roman"/>
          <w:bCs/>
          <w:sz w:val="24"/>
          <w:szCs w:val="24"/>
        </w:rPr>
        <w:t>Pregled rashoda prema ekonomskoj klasifikaciji na razini skupine daje se u analitičkom prikazu: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A519EE">
      <w:pPr>
        <w:tabs>
          <w:tab w:val="left" w:pos="5529"/>
          <w:tab w:val="left" w:pos="7371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RASHODA                           </w:t>
      </w:r>
      <w:r w:rsidR="0053572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</w:t>
      </w: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</w:t>
      </w:r>
      <w:r w:rsidR="0053572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</w:t>
      </w:r>
      <w:r w:rsidR="00A519E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</w:t>
      </w:r>
      <w:r w:rsidR="00FD6F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</w:t>
      </w:r>
      <w:r w:rsidR="00A519E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Plan                   </w:t>
      </w:r>
      <w:r w:rsidR="0053572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</w:t>
      </w:r>
      <w:r w:rsidR="00FD6F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</w:t>
      </w: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 w:rsidR="00FD6F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stvarenje              </w:t>
      </w:r>
      <w:r w:rsidR="00CC03A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Indeks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3F4018">
      <w:pPr>
        <w:tabs>
          <w:tab w:val="left" w:pos="5529"/>
          <w:tab w:val="left" w:pos="7655"/>
          <w:tab w:val="left" w:pos="9214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 xml:space="preserve">UKUPNI RASHODI                          </w:t>
      </w:r>
      <w:r w:rsidR="0053572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 xml:space="preserve">  9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>483.088</w:t>
      </w:r>
      <w:r w:rsidR="00FD6F19">
        <w:rPr>
          <w:rFonts w:ascii="Times New Roman" w:hAnsi="Times New Roman"/>
          <w:b/>
          <w:bCs/>
          <w:sz w:val="24"/>
          <w:szCs w:val="24"/>
          <w:u w:val="single"/>
        </w:rPr>
        <w:t xml:space="preserve">,00      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="0053572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519EE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280328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>477.065,56</w:t>
      </w:r>
      <w:r w:rsidR="00FD6F19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4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75D39">
        <w:rPr>
          <w:rFonts w:ascii="Times New Roman" w:hAnsi="Times New Roman"/>
          <w:b/>
          <w:bCs/>
          <w:sz w:val="24"/>
          <w:szCs w:val="24"/>
          <w:u w:val="single"/>
        </w:rPr>
        <w:t>21</w:t>
      </w:r>
    </w:p>
    <w:p w:rsidR="009E4788" w:rsidRPr="009E4788" w:rsidRDefault="003F4018" w:rsidP="00C61C83">
      <w:pPr>
        <w:tabs>
          <w:tab w:val="left" w:pos="5387"/>
          <w:tab w:val="left" w:pos="5529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1.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>RAS</w:t>
      </w:r>
      <w:r w:rsidR="00FD6F19" w:rsidRPr="00FB2E8E">
        <w:rPr>
          <w:rFonts w:ascii="Times New Roman" w:hAnsi="Times New Roman"/>
          <w:bCs/>
          <w:sz w:val="24"/>
          <w:szCs w:val="24"/>
          <w:u w:val="single"/>
        </w:rPr>
        <w:t xml:space="preserve">HODI POSLOVANJA                       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8.805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>.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969</w:t>
      </w:r>
      <w:r w:rsidR="00FD6F19"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FD6F19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4.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450.021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>,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20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50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>,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53</w:t>
      </w:r>
    </w:p>
    <w:p w:rsidR="009E4788" w:rsidRPr="009E4788" w:rsidRDefault="009E4788" w:rsidP="00FD6F19">
      <w:pPr>
        <w:tabs>
          <w:tab w:val="left" w:pos="5529"/>
          <w:tab w:val="left" w:pos="7088"/>
          <w:tab w:val="left" w:pos="7513"/>
          <w:tab w:val="left" w:pos="7655"/>
          <w:tab w:val="left" w:pos="9214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rashodi za zaposlene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>6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.97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>8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585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3.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735.237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,0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5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           </w:t>
      </w:r>
      <w:r w:rsidR="00C61C83">
        <w:rPr>
          <w:rFonts w:ascii="Times New Roman" w:hAnsi="Times New Roman"/>
          <w:bCs/>
          <w:sz w:val="24"/>
          <w:szCs w:val="24"/>
          <w:u w:val="single"/>
        </w:rPr>
        <w:t>53,52</w:t>
      </w:r>
    </w:p>
    <w:p w:rsidR="009E4788" w:rsidRPr="009E4788" w:rsidRDefault="009E4788" w:rsidP="00C03296">
      <w:pPr>
        <w:tabs>
          <w:tab w:val="left" w:pos="5529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materijalni rashodi     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1.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818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384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 xml:space="preserve">  709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038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,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38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          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38,9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9</w:t>
      </w:r>
    </w:p>
    <w:p w:rsidR="00280328" w:rsidRDefault="009E4788" w:rsidP="00FD6F1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financijski rashodi                     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6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500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2.735,77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        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42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,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09</w:t>
      </w:r>
    </w:p>
    <w:p w:rsidR="009E4788" w:rsidRPr="003F4018" w:rsidRDefault="00280328" w:rsidP="003F4018">
      <w:pPr>
        <w:tabs>
          <w:tab w:val="left" w:pos="4962"/>
          <w:tab w:val="left" w:pos="5245"/>
          <w:tab w:val="left" w:pos="6946"/>
          <w:tab w:val="left" w:pos="7088"/>
          <w:tab w:val="left" w:pos="7230"/>
          <w:tab w:val="left" w:pos="9214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  naknade građanima i kućanstvima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.5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00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,00         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3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>.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 xml:space="preserve">010,00              </w:t>
      </w:r>
      <w:r w:rsidR="00FD6F19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1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2</w:t>
      </w:r>
      <w:r w:rsidR="00C03296">
        <w:rPr>
          <w:rFonts w:ascii="Times New Roman" w:hAnsi="Times New Roman"/>
          <w:bCs/>
          <w:sz w:val="24"/>
          <w:szCs w:val="24"/>
          <w:u w:val="single"/>
        </w:rPr>
        <w:t>0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,40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2. RASHODI ZA NABAVU</w:t>
      </w:r>
    </w:p>
    <w:p w:rsidR="009E4788" w:rsidRPr="009E4788" w:rsidRDefault="009E4788" w:rsidP="00152DF9">
      <w:pPr>
        <w:tabs>
          <w:tab w:val="left" w:pos="6946"/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    NEFINANCIJSKE IMOVINE           </w:t>
      </w:r>
      <w:r w:rsidR="00280328">
        <w:rPr>
          <w:rFonts w:ascii="Times New Roman" w:hAnsi="Times New Roman"/>
          <w:bCs/>
          <w:sz w:val="24"/>
          <w:szCs w:val="24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</w:rPr>
        <w:t xml:space="preserve">        </w:t>
      </w:r>
      <w:r w:rsidR="00C03296">
        <w:rPr>
          <w:rFonts w:ascii="Times New Roman" w:hAnsi="Times New Roman"/>
          <w:bCs/>
          <w:sz w:val="24"/>
          <w:szCs w:val="24"/>
        </w:rPr>
        <w:t xml:space="preserve"> 677</w:t>
      </w:r>
      <w:r w:rsidR="00280328">
        <w:rPr>
          <w:rFonts w:ascii="Times New Roman" w:hAnsi="Times New Roman"/>
          <w:bCs/>
          <w:sz w:val="24"/>
          <w:szCs w:val="24"/>
        </w:rPr>
        <w:t>.1</w:t>
      </w:r>
      <w:r w:rsidR="00C03296">
        <w:rPr>
          <w:rFonts w:ascii="Times New Roman" w:hAnsi="Times New Roman"/>
          <w:bCs/>
          <w:sz w:val="24"/>
          <w:szCs w:val="24"/>
        </w:rPr>
        <w:t>19</w:t>
      </w:r>
      <w:r w:rsidR="00FD6F19">
        <w:rPr>
          <w:rFonts w:ascii="Times New Roman" w:hAnsi="Times New Roman"/>
          <w:bCs/>
          <w:sz w:val="24"/>
          <w:szCs w:val="24"/>
        </w:rPr>
        <w:t xml:space="preserve">,00           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280328">
        <w:rPr>
          <w:rFonts w:ascii="Times New Roman" w:hAnsi="Times New Roman"/>
          <w:bCs/>
          <w:sz w:val="24"/>
          <w:szCs w:val="24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</w:rPr>
        <w:t xml:space="preserve"> </w:t>
      </w:r>
      <w:r w:rsidR="00280328">
        <w:rPr>
          <w:rFonts w:ascii="Times New Roman" w:hAnsi="Times New Roman"/>
          <w:bCs/>
          <w:sz w:val="24"/>
          <w:szCs w:val="24"/>
        </w:rPr>
        <w:t xml:space="preserve"> </w:t>
      </w:r>
      <w:r w:rsidR="00FD6F19">
        <w:rPr>
          <w:rFonts w:ascii="Times New Roman" w:hAnsi="Times New Roman"/>
          <w:bCs/>
          <w:sz w:val="24"/>
          <w:szCs w:val="24"/>
        </w:rPr>
        <w:t xml:space="preserve">  </w:t>
      </w:r>
      <w:r w:rsidR="00280328">
        <w:rPr>
          <w:rFonts w:ascii="Times New Roman" w:hAnsi="Times New Roman"/>
          <w:bCs/>
          <w:sz w:val="24"/>
          <w:szCs w:val="24"/>
        </w:rPr>
        <w:t xml:space="preserve"> </w:t>
      </w:r>
      <w:r w:rsidR="00FE6E68">
        <w:rPr>
          <w:rFonts w:ascii="Times New Roman" w:hAnsi="Times New Roman"/>
          <w:bCs/>
          <w:sz w:val="24"/>
          <w:szCs w:val="24"/>
        </w:rPr>
        <w:t xml:space="preserve"> </w:t>
      </w:r>
      <w:r w:rsidR="00C03296">
        <w:rPr>
          <w:rFonts w:ascii="Times New Roman" w:hAnsi="Times New Roman"/>
          <w:bCs/>
          <w:sz w:val="24"/>
          <w:szCs w:val="24"/>
        </w:rPr>
        <w:t>27</w:t>
      </w:r>
      <w:r w:rsidR="00280328">
        <w:rPr>
          <w:rFonts w:ascii="Times New Roman" w:hAnsi="Times New Roman"/>
          <w:bCs/>
          <w:sz w:val="24"/>
          <w:szCs w:val="24"/>
        </w:rPr>
        <w:t>.</w:t>
      </w:r>
      <w:r w:rsidR="00C03296">
        <w:rPr>
          <w:rFonts w:ascii="Times New Roman" w:hAnsi="Times New Roman"/>
          <w:bCs/>
          <w:sz w:val="24"/>
          <w:szCs w:val="24"/>
        </w:rPr>
        <w:t>044</w:t>
      </w:r>
      <w:r w:rsidR="00FD6F19">
        <w:rPr>
          <w:rFonts w:ascii="Times New Roman" w:hAnsi="Times New Roman"/>
          <w:bCs/>
          <w:sz w:val="24"/>
          <w:szCs w:val="24"/>
        </w:rPr>
        <w:t>,</w:t>
      </w:r>
      <w:r w:rsidR="00C03296">
        <w:rPr>
          <w:rFonts w:ascii="Times New Roman" w:hAnsi="Times New Roman"/>
          <w:bCs/>
          <w:sz w:val="24"/>
          <w:szCs w:val="24"/>
        </w:rPr>
        <w:t>36</w:t>
      </w:r>
      <w:r w:rsidR="00FD6F19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C03296">
        <w:rPr>
          <w:rFonts w:ascii="Times New Roman" w:hAnsi="Times New Roman"/>
          <w:bCs/>
          <w:sz w:val="24"/>
          <w:szCs w:val="24"/>
        </w:rPr>
        <w:t xml:space="preserve"> 3</w:t>
      </w:r>
      <w:r w:rsidR="00A63DCA">
        <w:rPr>
          <w:rFonts w:ascii="Times New Roman" w:hAnsi="Times New Roman"/>
          <w:bCs/>
          <w:sz w:val="24"/>
          <w:szCs w:val="24"/>
        </w:rPr>
        <w:t>,9</w:t>
      </w:r>
      <w:r w:rsidR="00C03296">
        <w:rPr>
          <w:rFonts w:ascii="Times New Roman" w:hAnsi="Times New Roman"/>
          <w:bCs/>
          <w:sz w:val="24"/>
          <w:szCs w:val="24"/>
        </w:rPr>
        <w:t>9</w:t>
      </w:r>
    </w:p>
    <w:p w:rsidR="009E4788" w:rsidRPr="00C03296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074B4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rashodi za nabavu proizvedene</w:t>
      </w:r>
    </w:p>
    <w:p w:rsidR="009E4788" w:rsidRPr="009E4788" w:rsidRDefault="009E4788" w:rsidP="00FD6F19">
      <w:pPr>
        <w:tabs>
          <w:tab w:val="left" w:pos="5103"/>
          <w:tab w:val="left" w:pos="5245"/>
          <w:tab w:val="left" w:pos="5529"/>
          <w:tab w:val="left" w:pos="7655"/>
          <w:tab w:val="left" w:pos="9214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3296">
        <w:rPr>
          <w:rFonts w:ascii="Times New Roman" w:hAnsi="Times New Roman"/>
          <w:bCs/>
          <w:sz w:val="24"/>
          <w:szCs w:val="24"/>
          <w:u w:val="single"/>
        </w:rPr>
        <w:t xml:space="preserve">  dugotrajne imovine                           </w:t>
      </w:r>
      <w:r w:rsidR="0026744B" w:rsidRPr="00C03296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FD6F19" w:rsidRPr="00C03296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80328" w:rsidRPr="00C0329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6F19" w:rsidRPr="00C03296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280328" w:rsidRPr="00C0329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03296" w:rsidRPr="00C03296">
        <w:rPr>
          <w:rFonts w:ascii="Times New Roman" w:hAnsi="Times New Roman"/>
          <w:bCs/>
          <w:sz w:val="24"/>
          <w:szCs w:val="24"/>
          <w:u w:val="single"/>
        </w:rPr>
        <w:t>677.119,00                   27.044,36                   3,99</w:t>
      </w:r>
    </w:p>
    <w:p w:rsidR="00A63DCA" w:rsidRDefault="00A63DCA" w:rsidP="00C03296">
      <w:pPr>
        <w:tabs>
          <w:tab w:val="left" w:pos="552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C03AB" w:rsidRDefault="00CC03AB" w:rsidP="00C03296">
      <w:pPr>
        <w:tabs>
          <w:tab w:val="left" w:pos="552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74B4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lastRenderedPageBreak/>
        <w:t xml:space="preserve">Prema izvorima financiranja, u </w:t>
      </w:r>
      <w:r w:rsidR="00162989">
        <w:rPr>
          <w:rFonts w:ascii="Times New Roman" w:hAnsi="Times New Roman"/>
          <w:bCs/>
          <w:sz w:val="24"/>
          <w:szCs w:val="24"/>
        </w:rPr>
        <w:t>razdoblju siječanj – lipanj 2024</w:t>
      </w:r>
      <w:r w:rsidRPr="009E4788">
        <w:rPr>
          <w:rFonts w:ascii="Times New Roman" w:hAnsi="Times New Roman"/>
          <w:bCs/>
          <w:sz w:val="24"/>
          <w:szCs w:val="24"/>
        </w:rPr>
        <w:t xml:space="preserve">. godine, rashodi su ostvareni kako slijedi: </w:t>
      </w:r>
    </w:p>
    <w:p w:rsidR="00D074B4" w:rsidRPr="006A70C7" w:rsidRDefault="00D074B4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 xml:space="preserve">- </w:t>
      </w:r>
      <w:r w:rsidR="002C5CFF" w:rsidRPr="006A70C7">
        <w:rPr>
          <w:rFonts w:ascii="Times New Roman" w:hAnsi="Times New Roman"/>
          <w:bCs/>
          <w:sz w:val="24"/>
          <w:szCs w:val="24"/>
        </w:rPr>
        <w:t>3.584.259,16</w:t>
      </w:r>
      <w:r w:rsidR="00416000">
        <w:rPr>
          <w:rFonts w:ascii="Times New Roman" w:hAnsi="Times New Roman"/>
          <w:bCs/>
          <w:sz w:val="24"/>
          <w:szCs w:val="24"/>
        </w:rPr>
        <w:t xml:space="preserve"> eura</w:t>
      </w:r>
      <w:r w:rsidRPr="006A70C7">
        <w:rPr>
          <w:rFonts w:ascii="Times New Roman" w:hAnsi="Times New Roman"/>
          <w:bCs/>
          <w:sz w:val="24"/>
          <w:szCs w:val="24"/>
        </w:rPr>
        <w:t xml:space="preserve"> iz općih prihoda i primitaka, i</w:t>
      </w:r>
      <w:r w:rsidR="002C7E4C" w:rsidRPr="006A70C7">
        <w:rPr>
          <w:rFonts w:ascii="Times New Roman" w:hAnsi="Times New Roman"/>
          <w:bCs/>
          <w:sz w:val="24"/>
          <w:szCs w:val="24"/>
        </w:rPr>
        <w:t>zvor 11</w:t>
      </w:r>
      <w:r w:rsidR="002C5CFF" w:rsidRPr="006A70C7">
        <w:rPr>
          <w:rFonts w:ascii="Times New Roman" w:hAnsi="Times New Roman"/>
          <w:bCs/>
          <w:sz w:val="24"/>
          <w:szCs w:val="24"/>
        </w:rPr>
        <w:t>, 80,06</w:t>
      </w:r>
      <w:r w:rsidRPr="006A70C7">
        <w:rPr>
          <w:rFonts w:ascii="Times New Roman" w:hAnsi="Times New Roman"/>
          <w:bCs/>
          <w:sz w:val="24"/>
          <w:szCs w:val="24"/>
        </w:rPr>
        <w:t>% ukupnih rashoda;</w:t>
      </w:r>
    </w:p>
    <w:p w:rsidR="00D074B4" w:rsidRPr="006A70C7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 xml:space="preserve">- </w:t>
      </w:r>
      <w:r w:rsidR="002C5CFF" w:rsidRPr="006A70C7">
        <w:rPr>
          <w:rFonts w:ascii="Times New Roman" w:hAnsi="Times New Roman"/>
          <w:bCs/>
          <w:sz w:val="24"/>
          <w:szCs w:val="24"/>
        </w:rPr>
        <w:t xml:space="preserve">   220</w:t>
      </w:r>
      <w:r w:rsidRPr="006A70C7">
        <w:rPr>
          <w:rFonts w:ascii="Times New Roman" w:hAnsi="Times New Roman"/>
          <w:bCs/>
          <w:sz w:val="24"/>
          <w:szCs w:val="24"/>
        </w:rPr>
        <w:t>.</w:t>
      </w:r>
      <w:r w:rsidR="002C5CFF" w:rsidRPr="006A70C7">
        <w:rPr>
          <w:rFonts w:ascii="Times New Roman" w:hAnsi="Times New Roman"/>
          <w:bCs/>
          <w:sz w:val="24"/>
          <w:szCs w:val="24"/>
        </w:rPr>
        <w:t>591</w:t>
      </w:r>
      <w:r w:rsidRPr="006A70C7">
        <w:rPr>
          <w:rFonts w:ascii="Times New Roman" w:hAnsi="Times New Roman"/>
          <w:bCs/>
          <w:sz w:val="24"/>
          <w:szCs w:val="24"/>
        </w:rPr>
        <w:t>,</w:t>
      </w:r>
      <w:r w:rsidR="002C5CFF" w:rsidRPr="006A70C7">
        <w:rPr>
          <w:rFonts w:ascii="Times New Roman" w:hAnsi="Times New Roman"/>
          <w:bCs/>
          <w:sz w:val="24"/>
          <w:szCs w:val="24"/>
        </w:rPr>
        <w:t>68</w:t>
      </w:r>
      <w:r w:rsidR="00D074B4" w:rsidRPr="006A70C7">
        <w:rPr>
          <w:rFonts w:ascii="Times New Roman" w:hAnsi="Times New Roman"/>
          <w:bCs/>
          <w:sz w:val="24"/>
          <w:szCs w:val="24"/>
        </w:rPr>
        <w:t xml:space="preserve"> </w:t>
      </w:r>
      <w:r w:rsidR="00416000">
        <w:rPr>
          <w:rFonts w:ascii="Times New Roman" w:hAnsi="Times New Roman"/>
          <w:bCs/>
          <w:sz w:val="24"/>
          <w:szCs w:val="24"/>
        </w:rPr>
        <w:t>eura</w:t>
      </w:r>
      <w:r w:rsidR="00D074B4" w:rsidRPr="006A70C7">
        <w:rPr>
          <w:rFonts w:ascii="Times New Roman" w:hAnsi="Times New Roman"/>
          <w:bCs/>
          <w:sz w:val="24"/>
          <w:szCs w:val="24"/>
        </w:rPr>
        <w:t xml:space="preserve"> iz vlastitih prihoda, izvor 31, </w:t>
      </w:r>
      <w:r w:rsidR="002C5CFF" w:rsidRPr="006A70C7">
        <w:rPr>
          <w:rFonts w:ascii="Times New Roman" w:hAnsi="Times New Roman"/>
          <w:bCs/>
          <w:sz w:val="24"/>
          <w:szCs w:val="24"/>
        </w:rPr>
        <w:t>4,93</w:t>
      </w:r>
      <w:r w:rsidR="00D074B4" w:rsidRPr="006A70C7">
        <w:rPr>
          <w:rFonts w:ascii="Times New Roman" w:hAnsi="Times New Roman"/>
          <w:bCs/>
          <w:sz w:val="24"/>
          <w:szCs w:val="24"/>
        </w:rPr>
        <w:t>% ukupnih rashoda;</w:t>
      </w:r>
    </w:p>
    <w:p w:rsidR="00D074B4" w:rsidRPr="006A70C7" w:rsidRDefault="002C5CFF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 xml:space="preserve">-    </w:t>
      </w:r>
      <w:r w:rsidR="00D074B4" w:rsidRPr="006A70C7">
        <w:rPr>
          <w:rFonts w:ascii="Times New Roman" w:hAnsi="Times New Roman"/>
          <w:bCs/>
          <w:sz w:val="24"/>
          <w:szCs w:val="24"/>
        </w:rPr>
        <w:t>59</w:t>
      </w:r>
      <w:r w:rsidRPr="006A70C7">
        <w:rPr>
          <w:rFonts w:ascii="Times New Roman" w:hAnsi="Times New Roman"/>
          <w:bCs/>
          <w:sz w:val="24"/>
          <w:szCs w:val="24"/>
        </w:rPr>
        <w:t>1</w:t>
      </w:r>
      <w:r w:rsidR="009E4788" w:rsidRPr="006A70C7">
        <w:rPr>
          <w:rFonts w:ascii="Times New Roman" w:hAnsi="Times New Roman"/>
          <w:bCs/>
          <w:sz w:val="24"/>
          <w:szCs w:val="24"/>
        </w:rPr>
        <w:t>.</w:t>
      </w:r>
      <w:r w:rsidR="00D074B4" w:rsidRPr="006A70C7">
        <w:rPr>
          <w:rFonts w:ascii="Times New Roman" w:hAnsi="Times New Roman"/>
          <w:bCs/>
          <w:sz w:val="24"/>
          <w:szCs w:val="24"/>
        </w:rPr>
        <w:t>7</w:t>
      </w:r>
      <w:r w:rsidRPr="006A70C7">
        <w:rPr>
          <w:rFonts w:ascii="Times New Roman" w:hAnsi="Times New Roman"/>
          <w:bCs/>
          <w:sz w:val="24"/>
          <w:szCs w:val="24"/>
        </w:rPr>
        <w:t>65</w:t>
      </w:r>
      <w:r w:rsidR="009E4788" w:rsidRPr="006A70C7">
        <w:rPr>
          <w:rFonts w:ascii="Times New Roman" w:hAnsi="Times New Roman"/>
          <w:bCs/>
          <w:sz w:val="24"/>
          <w:szCs w:val="24"/>
        </w:rPr>
        <w:t>,</w:t>
      </w:r>
      <w:r w:rsidRPr="006A70C7">
        <w:rPr>
          <w:rFonts w:ascii="Times New Roman" w:hAnsi="Times New Roman"/>
          <w:bCs/>
          <w:sz w:val="24"/>
          <w:szCs w:val="24"/>
        </w:rPr>
        <w:t>59</w:t>
      </w:r>
      <w:r w:rsidR="009E4788" w:rsidRPr="006A70C7">
        <w:rPr>
          <w:rFonts w:ascii="Times New Roman" w:hAnsi="Times New Roman"/>
          <w:bCs/>
          <w:sz w:val="24"/>
          <w:szCs w:val="24"/>
        </w:rPr>
        <w:t xml:space="preserve">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="00D074B4" w:rsidRPr="006A70C7">
        <w:rPr>
          <w:rFonts w:ascii="Times New Roman" w:hAnsi="Times New Roman"/>
          <w:bCs/>
          <w:sz w:val="24"/>
          <w:szCs w:val="24"/>
        </w:rPr>
        <w:t xml:space="preserve"> iz prihoda za posebne namjene, izvor 43,</w:t>
      </w:r>
      <w:r w:rsidRPr="006A70C7">
        <w:rPr>
          <w:rFonts w:ascii="Times New Roman" w:hAnsi="Times New Roman"/>
          <w:bCs/>
          <w:sz w:val="24"/>
          <w:szCs w:val="24"/>
        </w:rPr>
        <w:t xml:space="preserve"> 13,22</w:t>
      </w:r>
      <w:r w:rsidR="009E4788" w:rsidRPr="006A70C7">
        <w:rPr>
          <w:rFonts w:ascii="Times New Roman" w:hAnsi="Times New Roman"/>
          <w:bCs/>
          <w:sz w:val="24"/>
          <w:szCs w:val="24"/>
        </w:rPr>
        <w:t>% ukupnih rashoda;</w:t>
      </w:r>
    </w:p>
    <w:p w:rsidR="00D074B4" w:rsidRPr="006A70C7" w:rsidRDefault="009E4788" w:rsidP="00D074B4">
      <w:pPr>
        <w:tabs>
          <w:tab w:val="left" w:pos="198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>-</w:t>
      </w:r>
      <w:r w:rsidR="00D074B4" w:rsidRPr="006A70C7">
        <w:rPr>
          <w:rFonts w:ascii="Times New Roman" w:hAnsi="Times New Roman"/>
          <w:bCs/>
          <w:sz w:val="24"/>
          <w:szCs w:val="24"/>
        </w:rPr>
        <w:t xml:space="preserve">   </w:t>
      </w:r>
      <w:r w:rsidRPr="006A70C7">
        <w:rPr>
          <w:rFonts w:ascii="Times New Roman" w:hAnsi="Times New Roman"/>
          <w:bCs/>
          <w:sz w:val="24"/>
          <w:szCs w:val="24"/>
        </w:rPr>
        <w:t xml:space="preserve"> </w:t>
      </w:r>
      <w:r w:rsidR="002C5CFF" w:rsidRPr="006A70C7">
        <w:rPr>
          <w:rFonts w:ascii="Times New Roman" w:hAnsi="Times New Roman"/>
          <w:bCs/>
          <w:sz w:val="24"/>
          <w:szCs w:val="24"/>
        </w:rPr>
        <w:t xml:space="preserve">  52</w:t>
      </w:r>
      <w:r w:rsidRPr="006A70C7">
        <w:rPr>
          <w:rFonts w:ascii="Times New Roman" w:hAnsi="Times New Roman"/>
          <w:bCs/>
          <w:sz w:val="24"/>
          <w:szCs w:val="24"/>
        </w:rPr>
        <w:t>.</w:t>
      </w:r>
      <w:r w:rsidR="002C5CFF" w:rsidRPr="006A70C7">
        <w:rPr>
          <w:rFonts w:ascii="Times New Roman" w:hAnsi="Times New Roman"/>
          <w:bCs/>
          <w:sz w:val="24"/>
          <w:szCs w:val="24"/>
        </w:rPr>
        <w:t>528</w:t>
      </w:r>
      <w:r w:rsidRPr="006A70C7">
        <w:rPr>
          <w:rFonts w:ascii="Times New Roman" w:hAnsi="Times New Roman"/>
          <w:bCs/>
          <w:sz w:val="24"/>
          <w:szCs w:val="24"/>
        </w:rPr>
        <w:t>,</w:t>
      </w:r>
      <w:r w:rsidR="002C5CFF" w:rsidRPr="006A70C7">
        <w:rPr>
          <w:rFonts w:ascii="Times New Roman" w:hAnsi="Times New Roman"/>
          <w:bCs/>
          <w:sz w:val="24"/>
          <w:szCs w:val="24"/>
        </w:rPr>
        <w:t>5</w:t>
      </w:r>
      <w:r w:rsidR="00D074B4" w:rsidRPr="006A70C7">
        <w:rPr>
          <w:rFonts w:ascii="Times New Roman" w:hAnsi="Times New Roman"/>
          <w:bCs/>
          <w:sz w:val="24"/>
          <w:szCs w:val="24"/>
        </w:rPr>
        <w:t xml:space="preserve">0 </w:t>
      </w:r>
      <w:r w:rsidR="00416000" w:rsidRPr="00416000">
        <w:rPr>
          <w:rFonts w:ascii="Times New Roman" w:hAnsi="Times New Roman"/>
          <w:bCs/>
          <w:sz w:val="24"/>
          <w:szCs w:val="24"/>
        </w:rPr>
        <w:t xml:space="preserve">eura </w:t>
      </w:r>
      <w:r w:rsidR="00D074B4" w:rsidRPr="006A70C7">
        <w:rPr>
          <w:rFonts w:ascii="Times New Roman" w:hAnsi="Times New Roman"/>
          <w:bCs/>
          <w:sz w:val="24"/>
          <w:szCs w:val="24"/>
        </w:rPr>
        <w:t>iz ostalih pomoći, izvor 52,</w:t>
      </w:r>
      <w:r w:rsidR="002C5CFF" w:rsidRPr="006A70C7">
        <w:rPr>
          <w:rFonts w:ascii="Times New Roman" w:hAnsi="Times New Roman"/>
          <w:bCs/>
          <w:sz w:val="24"/>
          <w:szCs w:val="24"/>
        </w:rPr>
        <w:t xml:space="preserve"> 1,17</w:t>
      </w:r>
      <w:r w:rsidRPr="006A70C7">
        <w:rPr>
          <w:rFonts w:ascii="Times New Roman" w:hAnsi="Times New Roman"/>
          <w:bCs/>
          <w:sz w:val="24"/>
          <w:szCs w:val="24"/>
        </w:rPr>
        <w:t>% ukupnih rashoda;</w:t>
      </w:r>
    </w:p>
    <w:p w:rsidR="009E4788" w:rsidRPr="006A70C7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 xml:space="preserve">- </w:t>
      </w:r>
      <w:r w:rsidR="002C7E4C" w:rsidRPr="006A70C7">
        <w:rPr>
          <w:rFonts w:ascii="Times New Roman" w:hAnsi="Times New Roman"/>
          <w:bCs/>
          <w:sz w:val="24"/>
          <w:szCs w:val="24"/>
        </w:rPr>
        <w:t xml:space="preserve">     </w:t>
      </w:r>
      <w:r w:rsidR="002C5CFF" w:rsidRPr="006A70C7">
        <w:rPr>
          <w:rFonts w:ascii="Times New Roman" w:hAnsi="Times New Roman"/>
          <w:bCs/>
          <w:sz w:val="24"/>
          <w:szCs w:val="24"/>
        </w:rPr>
        <w:t>27</w:t>
      </w:r>
      <w:r w:rsidRPr="006A70C7">
        <w:rPr>
          <w:rFonts w:ascii="Times New Roman" w:hAnsi="Times New Roman"/>
          <w:bCs/>
          <w:sz w:val="24"/>
          <w:szCs w:val="24"/>
        </w:rPr>
        <w:t>.</w:t>
      </w:r>
      <w:r w:rsidR="002C7E4C" w:rsidRPr="006A70C7">
        <w:rPr>
          <w:rFonts w:ascii="Times New Roman" w:hAnsi="Times New Roman"/>
          <w:bCs/>
          <w:sz w:val="24"/>
          <w:szCs w:val="24"/>
        </w:rPr>
        <w:t>7</w:t>
      </w:r>
      <w:r w:rsidR="002C5CFF" w:rsidRPr="006A70C7">
        <w:rPr>
          <w:rFonts w:ascii="Times New Roman" w:hAnsi="Times New Roman"/>
          <w:bCs/>
          <w:sz w:val="24"/>
          <w:szCs w:val="24"/>
        </w:rPr>
        <w:t>56</w:t>
      </w:r>
      <w:r w:rsidRPr="006A70C7">
        <w:rPr>
          <w:rFonts w:ascii="Times New Roman" w:hAnsi="Times New Roman"/>
          <w:bCs/>
          <w:sz w:val="24"/>
          <w:szCs w:val="24"/>
        </w:rPr>
        <w:t>,</w:t>
      </w:r>
      <w:r w:rsidR="002C5CFF" w:rsidRPr="006A70C7">
        <w:rPr>
          <w:rFonts w:ascii="Times New Roman" w:hAnsi="Times New Roman"/>
          <w:bCs/>
          <w:sz w:val="24"/>
          <w:szCs w:val="24"/>
        </w:rPr>
        <w:t>85</w:t>
      </w:r>
      <w:r w:rsidRPr="006A70C7">
        <w:rPr>
          <w:rFonts w:ascii="Times New Roman" w:hAnsi="Times New Roman"/>
          <w:bCs/>
          <w:sz w:val="24"/>
          <w:szCs w:val="24"/>
        </w:rPr>
        <w:t xml:space="preserve">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="002C7E4C" w:rsidRPr="006A70C7">
        <w:rPr>
          <w:rFonts w:ascii="Times New Roman" w:hAnsi="Times New Roman"/>
          <w:bCs/>
          <w:sz w:val="24"/>
          <w:szCs w:val="24"/>
        </w:rPr>
        <w:t xml:space="preserve"> iz donacija, izvor 61,</w:t>
      </w:r>
      <w:r w:rsidR="002C5CFF" w:rsidRPr="006A70C7">
        <w:rPr>
          <w:rFonts w:ascii="Times New Roman" w:hAnsi="Times New Roman"/>
          <w:bCs/>
          <w:sz w:val="24"/>
          <w:szCs w:val="24"/>
        </w:rPr>
        <w:t xml:space="preserve"> 0,62</w:t>
      </w:r>
      <w:r w:rsidRPr="006A70C7">
        <w:rPr>
          <w:rFonts w:ascii="Times New Roman" w:hAnsi="Times New Roman"/>
          <w:bCs/>
          <w:sz w:val="24"/>
          <w:szCs w:val="24"/>
        </w:rPr>
        <w:t>% ukupnih rashoda.</w:t>
      </w:r>
    </w:p>
    <w:p w:rsidR="009E4788" w:rsidRPr="006A70C7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6A70C7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C7">
        <w:rPr>
          <w:rFonts w:ascii="Times New Roman" w:hAnsi="Times New Roman"/>
          <w:bCs/>
          <w:sz w:val="24"/>
          <w:szCs w:val="24"/>
        </w:rPr>
        <w:t>Uzimajući u obzir apsolutne vrijednosti planiranih i ostvarenih rashoda s obzirom na izvore financiranja, vidljivo je da ostvareni rashodi razmjerno prate planirane vrijednosti</w:t>
      </w:r>
      <w:r w:rsidR="00197397">
        <w:rPr>
          <w:rFonts w:ascii="Times New Roman" w:hAnsi="Times New Roman"/>
          <w:bCs/>
          <w:sz w:val="24"/>
          <w:szCs w:val="24"/>
        </w:rPr>
        <w:t>.</w:t>
      </w:r>
    </w:p>
    <w:p w:rsidR="00DC32C3" w:rsidRPr="00996839" w:rsidRDefault="00DC32C3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2890" w:rsidRPr="001B7C59" w:rsidRDefault="009E4788" w:rsidP="00012890">
      <w:pPr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1B7C59">
        <w:rPr>
          <w:rFonts w:ascii="Times New Roman" w:hAnsi="Times New Roman"/>
          <w:bCs/>
          <w:sz w:val="24"/>
          <w:szCs w:val="24"/>
          <w:u w:val="single"/>
        </w:rPr>
        <w:t>Rashodi poslovanja</w:t>
      </w:r>
      <w:r w:rsidR="001B7C59" w:rsidRPr="001B7C59">
        <w:rPr>
          <w:rFonts w:ascii="Times New Roman" w:hAnsi="Times New Roman"/>
          <w:bCs/>
          <w:sz w:val="24"/>
          <w:szCs w:val="24"/>
        </w:rPr>
        <w:t xml:space="preserve"> planirani su za 2024</w:t>
      </w:r>
      <w:r w:rsidRPr="001B7C59">
        <w:rPr>
          <w:rFonts w:ascii="Times New Roman" w:hAnsi="Times New Roman"/>
          <w:bCs/>
          <w:sz w:val="24"/>
          <w:szCs w:val="24"/>
        </w:rPr>
        <w:t xml:space="preserve">. godinu u iznosu </w:t>
      </w:r>
      <w:r w:rsidR="001B7C59" w:rsidRPr="001B7C59">
        <w:rPr>
          <w:rFonts w:ascii="Times New Roman" w:hAnsi="Times New Roman"/>
          <w:bCs/>
          <w:sz w:val="24"/>
          <w:szCs w:val="24"/>
        </w:rPr>
        <w:t>8.805.969,00</w:t>
      </w:r>
      <w:r w:rsidR="001B7C59" w:rsidRPr="001B7C5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Pr="001B7C59">
        <w:rPr>
          <w:rFonts w:ascii="Times New Roman" w:hAnsi="Times New Roman"/>
          <w:bCs/>
          <w:sz w:val="24"/>
          <w:szCs w:val="24"/>
        </w:rPr>
        <w:t>, a u razdoblju</w:t>
      </w:r>
      <w:r w:rsidR="00012890" w:rsidRPr="001B7C59">
        <w:rPr>
          <w:rFonts w:ascii="Times New Roman" w:hAnsi="Times New Roman"/>
          <w:bCs/>
          <w:sz w:val="24"/>
          <w:szCs w:val="24"/>
        </w:rPr>
        <w:t xml:space="preserve"> siječanj – lipanj</w:t>
      </w:r>
      <w:r w:rsidR="001B7C59" w:rsidRPr="001B7C59">
        <w:rPr>
          <w:rFonts w:ascii="Times New Roman" w:hAnsi="Times New Roman"/>
          <w:bCs/>
          <w:sz w:val="24"/>
          <w:szCs w:val="24"/>
        </w:rPr>
        <w:t xml:space="preserve"> 2024</w:t>
      </w:r>
      <w:r w:rsidRPr="001B7C59">
        <w:rPr>
          <w:rFonts w:ascii="Times New Roman" w:hAnsi="Times New Roman"/>
          <w:bCs/>
          <w:sz w:val="24"/>
          <w:szCs w:val="24"/>
        </w:rPr>
        <w:t xml:space="preserve">. ostvareni su u iznosu </w:t>
      </w:r>
      <w:r w:rsidR="001B7C59" w:rsidRPr="001B7C59">
        <w:rPr>
          <w:rFonts w:ascii="Times New Roman" w:hAnsi="Times New Roman"/>
          <w:bCs/>
          <w:sz w:val="24"/>
          <w:szCs w:val="24"/>
        </w:rPr>
        <w:t xml:space="preserve">4.450.021,20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="001B7C59" w:rsidRPr="001B7C59">
        <w:rPr>
          <w:rFonts w:ascii="Times New Roman" w:hAnsi="Times New Roman"/>
          <w:bCs/>
          <w:sz w:val="24"/>
          <w:szCs w:val="24"/>
        </w:rPr>
        <w:t>, što je 50,5</w:t>
      </w:r>
      <w:r w:rsidRPr="001B7C59">
        <w:rPr>
          <w:rFonts w:ascii="Times New Roman" w:hAnsi="Times New Roman"/>
          <w:bCs/>
          <w:sz w:val="24"/>
          <w:szCs w:val="24"/>
        </w:rPr>
        <w:t>3% plana.</w:t>
      </w:r>
      <w:r w:rsidR="00012890" w:rsidRPr="001B7C59">
        <w:rPr>
          <w:rFonts w:ascii="Times New Roman" w:hAnsi="Times New Roman"/>
          <w:bCs/>
          <w:sz w:val="24"/>
          <w:szCs w:val="24"/>
        </w:rPr>
        <w:t xml:space="preserve"> Rashodi poslovanja sadrže rashode za zaposlene, materijalne rashode, financijske rashode i naknade građanima i kućanstvima.</w:t>
      </w:r>
    </w:p>
    <w:p w:rsidR="002154C7" w:rsidRPr="00996839" w:rsidRDefault="002154C7" w:rsidP="00012890">
      <w:pPr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8A6B1F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A6B1F">
        <w:rPr>
          <w:rFonts w:ascii="Times New Roman" w:hAnsi="Times New Roman"/>
          <w:bCs/>
          <w:sz w:val="24"/>
          <w:szCs w:val="24"/>
        </w:rPr>
        <w:t>Rashode za zaposlene čine plaće koje se isplaćuju sukladno važećim kolektivnim ugovorima za jav</w:t>
      </w:r>
      <w:r w:rsidR="00012890" w:rsidRPr="008A6B1F">
        <w:rPr>
          <w:rFonts w:ascii="Times New Roman" w:hAnsi="Times New Roman"/>
          <w:bCs/>
          <w:sz w:val="24"/>
          <w:szCs w:val="24"/>
        </w:rPr>
        <w:t>ne službe i djelatnosti visokog obrazovanja</w:t>
      </w:r>
      <w:r w:rsidRPr="008A6B1F">
        <w:rPr>
          <w:rFonts w:ascii="Times New Roman" w:hAnsi="Times New Roman"/>
          <w:bCs/>
          <w:sz w:val="24"/>
          <w:szCs w:val="24"/>
        </w:rPr>
        <w:t xml:space="preserve"> kao i ostalim zakonskim i </w:t>
      </w:r>
      <w:proofErr w:type="spellStart"/>
      <w:r w:rsidRPr="008A6B1F">
        <w:rPr>
          <w:rFonts w:ascii="Times New Roman" w:hAnsi="Times New Roman"/>
          <w:bCs/>
          <w:sz w:val="24"/>
          <w:szCs w:val="24"/>
        </w:rPr>
        <w:t>podzakonskim</w:t>
      </w:r>
      <w:proofErr w:type="spellEnd"/>
      <w:r w:rsidRPr="008A6B1F">
        <w:rPr>
          <w:rFonts w:ascii="Times New Roman" w:hAnsi="Times New Roman"/>
          <w:bCs/>
          <w:sz w:val="24"/>
          <w:szCs w:val="24"/>
        </w:rPr>
        <w:t xml:space="preserve"> aktima, </w:t>
      </w:r>
      <w:r w:rsidR="00EC7664" w:rsidRPr="008A6B1F">
        <w:rPr>
          <w:rFonts w:ascii="Times New Roman" w:hAnsi="Times New Roman"/>
          <w:bCs/>
          <w:sz w:val="24"/>
          <w:szCs w:val="24"/>
        </w:rPr>
        <w:t>plaće za zaposlene na projektima Hrvatske zaklade za znanost, na plaće</w:t>
      </w:r>
      <w:r w:rsidR="00CC03AB">
        <w:rPr>
          <w:rFonts w:ascii="Times New Roman" w:hAnsi="Times New Roman"/>
          <w:bCs/>
          <w:sz w:val="24"/>
          <w:szCs w:val="24"/>
        </w:rPr>
        <w:t xml:space="preserve"> za zaposlene koji sudjeluju pri</w:t>
      </w:r>
      <w:r w:rsidR="00EC7664" w:rsidRPr="008A6B1F">
        <w:rPr>
          <w:rFonts w:ascii="Times New Roman" w:hAnsi="Times New Roman"/>
          <w:bCs/>
          <w:sz w:val="24"/>
          <w:szCs w:val="24"/>
        </w:rPr>
        <w:t xml:space="preserve"> izvođenju nastave na studiju Dentalne medicine na engleskom jeziku,</w:t>
      </w:r>
      <w:r w:rsidRPr="008A6B1F">
        <w:rPr>
          <w:rFonts w:ascii="Times New Roman" w:hAnsi="Times New Roman"/>
          <w:bCs/>
          <w:sz w:val="24"/>
          <w:szCs w:val="24"/>
        </w:rPr>
        <w:t xml:space="preserve"> ostala materijalna prava kao što su jubilarne nagrade, pomoći, regres i ostalo, te doprinosi na plaće. Ostvaren</w:t>
      </w:r>
      <w:r w:rsidR="00692F7F" w:rsidRPr="008A6B1F">
        <w:rPr>
          <w:rFonts w:ascii="Times New Roman" w:hAnsi="Times New Roman"/>
          <w:bCs/>
          <w:sz w:val="24"/>
          <w:szCs w:val="24"/>
        </w:rPr>
        <w:t xml:space="preserve">je ove skupine rashoda iznosi </w:t>
      </w:r>
      <w:r w:rsidR="008A6B1F" w:rsidRPr="008A6B1F">
        <w:rPr>
          <w:rFonts w:ascii="Times New Roman" w:hAnsi="Times New Roman"/>
          <w:bCs/>
          <w:sz w:val="24"/>
          <w:szCs w:val="24"/>
        </w:rPr>
        <w:t>53,52</w:t>
      </w:r>
      <w:r w:rsidRPr="008A6B1F">
        <w:rPr>
          <w:rFonts w:ascii="Times New Roman" w:hAnsi="Times New Roman"/>
          <w:bCs/>
          <w:sz w:val="24"/>
          <w:szCs w:val="24"/>
        </w:rPr>
        <w:t xml:space="preserve">% </w:t>
      </w:r>
      <w:r w:rsidR="00692F7F" w:rsidRPr="008A6B1F">
        <w:rPr>
          <w:rFonts w:ascii="Times New Roman" w:hAnsi="Times New Roman"/>
          <w:bCs/>
          <w:sz w:val="24"/>
          <w:szCs w:val="24"/>
        </w:rPr>
        <w:t xml:space="preserve">plana, a dotični rashodi čine </w:t>
      </w:r>
      <w:r w:rsidR="008A6B1F" w:rsidRPr="008A6B1F">
        <w:rPr>
          <w:rFonts w:ascii="Times New Roman" w:hAnsi="Times New Roman"/>
          <w:bCs/>
          <w:sz w:val="24"/>
          <w:szCs w:val="24"/>
        </w:rPr>
        <w:t>83,94</w:t>
      </w:r>
      <w:r w:rsidRPr="008A6B1F">
        <w:rPr>
          <w:rFonts w:ascii="Times New Roman" w:hAnsi="Times New Roman"/>
          <w:bCs/>
          <w:sz w:val="24"/>
          <w:szCs w:val="24"/>
        </w:rPr>
        <w:t>% ukupnih rashoda poslovanja.</w:t>
      </w:r>
    </w:p>
    <w:p w:rsidR="009E4788" w:rsidRPr="00FC05A9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C05A9">
        <w:rPr>
          <w:rFonts w:ascii="Times New Roman" w:hAnsi="Times New Roman"/>
          <w:bCs/>
          <w:sz w:val="24"/>
          <w:szCs w:val="24"/>
        </w:rPr>
        <w:t xml:space="preserve">Najveću stavku u okviru materijalnih rashoda poslovanja čine rashodi za </w:t>
      </w:r>
      <w:r w:rsidR="00692F7F" w:rsidRPr="00FC05A9">
        <w:rPr>
          <w:rFonts w:ascii="Times New Roman" w:hAnsi="Times New Roman"/>
          <w:bCs/>
          <w:sz w:val="24"/>
          <w:szCs w:val="24"/>
        </w:rPr>
        <w:t xml:space="preserve">intelektualne usluge </w:t>
      </w:r>
      <w:r w:rsidR="00EC7664" w:rsidRPr="00FC05A9">
        <w:rPr>
          <w:rFonts w:ascii="Times New Roman" w:hAnsi="Times New Roman"/>
          <w:bCs/>
          <w:sz w:val="24"/>
          <w:szCs w:val="24"/>
        </w:rPr>
        <w:t>koje se odnose na vanjske suradnike zbog suradnje kod izvođenja studija Dentalne medicine na</w:t>
      </w:r>
      <w:r w:rsidR="00A641DA" w:rsidRPr="00FC05A9">
        <w:rPr>
          <w:rFonts w:ascii="Times New Roman" w:hAnsi="Times New Roman"/>
          <w:bCs/>
          <w:sz w:val="24"/>
          <w:szCs w:val="24"/>
        </w:rPr>
        <w:t xml:space="preserve"> hrvatskom i </w:t>
      </w:r>
      <w:r w:rsidR="00EC7664" w:rsidRPr="00FC05A9">
        <w:rPr>
          <w:rFonts w:ascii="Times New Roman" w:hAnsi="Times New Roman"/>
          <w:bCs/>
          <w:sz w:val="24"/>
          <w:szCs w:val="24"/>
        </w:rPr>
        <w:t>engleskom jeziku. Ostali rashodi koji su planirani u ovoj skupini odnose se na: pokrivanje troškova kod organizacije i izvođenja tečajeva trajne izobrazbe, stručnog usavršavanja, znanstveno istraživačkih troškova, na materijalne rashode za provođenje projekata HRZZ-a i ostalih projekata, tekuće i investicijsko održavanje,</w:t>
      </w:r>
      <w:r w:rsidR="00A641DA" w:rsidRPr="00FC05A9">
        <w:rPr>
          <w:rFonts w:ascii="Times New Roman" w:hAnsi="Times New Roman"/>
          <w:bCs/>
          <w:sz w:val="24"/>
          <w:szCs w:val="24"/>
        </w:rPr>
        <w:t xml:space="preserve"> te na provođenje aktivnosti namjenskih donacija koje financiraju neprofitne organizacije za provedbu studentskih projekata. </w:t>
      </w:r>
      <w:r w:rsidRPr="00FC05A9">
        <w:rPr>
          <w:rFonts w:ascii="Times New Roman" w:hAnsi="Times New Roman"/>
          <w:bCs/>
          <w:sz w:val="24"/>
          <w:szCs w:val="24"/>
        </w:rPr>
        <w:t xml:space="preserve">Ostvarenje </w:t>
      </w:r>
      <w:r w:rsidR="00A641DA" w:rsidRPr="00FC05A9">
        <w:rPr>
          <w:rFonts w:ascii="Times New Roman" w:hAnsi="Times New Roman"/>
          <w:bCs/>
          <w:sz w:val="24"/>
          <w:szCs w:val="24"/>
        </w:rPr>
        <w:t xml:space="preserve">ove skupine rashoda iznosi </w:t>
      </w:r>
      <w:r w:rsidR="00AB7EC6" w:rsidRPr="00FC05A9">
        <w:rPr>
          <w:rFonts w:ascii="Times New Roman" w:hAnsi="Times New Roman"/>
          <w:bCs/>
          <w:sz w:val="24"/>
          <w:szCs w:val="24"/>
        </w:rPr>
        <w:t>38,99</w:t>
      </w:r>
      <w:r w:rsidRPr="00FC05A9">
        <w:rPr>
          <w:rFonts w:ascii="Times New Roman" w:hAnsi="Times New Roman"/>
          <w:bCs/>
          <w:sz w:val="24"/>
          <w:szCs w:val="24"/>
        </w:rPr>
        <w:t xml:space="preserve">% plana, </w:t>
      </w:r>
      <w:r w:rsidR="00AB7EC6" w:rsidRPr="00FC05A9">
        <w:rPr>
          <w:rFonts w:ascii="Times New Roman" w:hAnsi="Times New Roman"/>
          <w:bCs/>
          <w:sz w:val="24"/>
          <w:szCs w:val="24"/>
        </w:rPr>
        <w:t>a materijalni rashodi čine 15,93</w:t>
      </w:r>
      <w:r w:rsidRPr="00FC05A9">
        <w:rPr>
          <w:rFonts w:ascii="Times New Roman" w:hAnsi="Times New Roman"/>
          <w:bCs/>
          <w:sz w:val="24"/>
          <w:szCs w:val="24"/>
        </w:rPr>
        <w:t>% rashoda poslovanja.</w:t>
      </w:r>
    </w:p>
    <w:p w:rsidR="009E4788" w:rsidRPr="00FC05A9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C05A9">
        <w:rPr>
          <w:rFonts w:ascii="Times New Roman" w:hAnsi="Times New Roman"/>
          <w:bCs/>
          <w:sz w:val="24"/>
          <w:szCs w:val="24"/>
        </w:rPr>
        <w:t>Financijski rashodi odnose se na sve vrste kamata sukladno proračunskim propisima, te na usluge platnog prometa, usluge vođenja poslovnog računa sukladno ugovoru s poslovnom bankom, te na sve ostale bankarske usluge. Ovi rashodi financiraju se iz vlastitih prihoda,</w:t>
      </w:r>
      <w:r w:rsidR="00AB7EC6" w:rsidRPr="00FC05A9">
        <w:rPr>
          <w:rFonts w:ascii="Times New Roman" w:hAnsi="Times New Roman"/>
          <w:bCs/>
          <w:sz w:val="24"/>
          <w:szCs w:val="24"/>
        </w:rPr>
        <w:t xml:space="preserve"> </w:t>
      </w:r>
      <w:r w:rsidR="00996839">
        <w:rPr>
          <w:rFonts w:ascii="Times New Roman" w:hAnsi="Times New Roman"/>
          <w:bCs/>
          <w:sz w:val="24"/>
          <w:szCs w:val="24"/>
        </w:rPr>
        <w:t xml:space="preserve">te </w:t>
      </w:r>
      <w:r w:rsidR="00AB7EC6" w:rsidRPr="00FC05A9">
        <w:rPr>
          <w:rFonts w:ascii="Times New Roman" w:hAnsi="Times New Roman"/>
          <w:bCs/>
          <w:sz w:val="24"/>
          <w:szCs w:val="24"/>
        </w:rPr>
        <w:t>djelomice iz proračuna</w:t>
      </w:r>
      <w:r w:rsidR="0022141D">
        <w:rPr>
          <w:rFonts w:ascii="Times New Roman" w:hAnsi="Times New Roman"/>
          <w:bCs/>
          <w:sz w:val="24"/>
          <w:szCs w:val="24"/>
        </w:rPr>
        <w:t>,</w:t>
      </w:r>
      <w:r w:rsidRPr="00FC05A9">
        <w:rPr>
          <w:rFonts w:ascii="Times New Roman" w:hAnsi="Times New Roman"/>
          <w:bCs/>
          <w:sz w:val="24"/>
          <w:szCs w:val="24"/>
        </w:rPr>
        <w:t xml:space="preserve"> a ostvarenj</w:t>
      </w:r>
      <w:r w:rsidR="00AB7EC6" w:rsidRPr="00FC05A9">
        <w:rPr>
          <w:rFonts w:ascii="Times New Roman" w:hAnsi="Times New Roman"/>
          <w:bCs/>
          <w:sz w:val="24"/>
          <w:szCs w:val="24"/>
        </w:rPr>
        <w:t>e plana za prvo polugodište 2024</w:t>
      </w:r>
      <w:r w:rsidRPr="00FC05A9">
        <w:rPr>
          <w:rFonts w:ascii="Times New Roman" w:hAnsi="Times New Roman"/>
          <w:bCs/>
          <w:sz w:val="24"/>
          <w:szCs w:val="24"/>
        </w:rPr>
        <w:t xml:space="preserve">. godine iznosi </w:t>
      </w:r>
      <w:r w:rsidR="00AB7EC6" w:rsidRPr="00FC05A9">
        <w:rPr>
          <w:rFonts w:ascii="Times New Roman" w:hAnsi="Times New Roman"/>
          <w:bCs/>
          <w:sz w:val="24"/>
          <w:szCs w:val="24"/>
        </w:rPr>
        <w:t>42,09</w:t>
      </w:r>
      <w:r w:rsidRPr="00FC05A9">
        <w:rPr>
          <w:rFonts w:ascii="Times New Roman" w:hAnsi="Times New Roman"/>
          <w:bCs/>
          <w:sz w:val="24"/>
          <w:szCs w:val="24"/>
        </w:rPr>
        <w:t>%</w:t>
      </w:r>
      <w:r w:rsidR="00FC05A9" w:rsidRPr="00FC05A9">
        <w:rPr>
          <w:rFonts w:ascii="Times New Roman" w:hAnsi="Times New Roman"/>
          <w:bCs/>
          <w:sz w:val="24"/>
          <w:szCs w:val="24"/>
        </w:rPr>
        <w:t>, dok 0,06 % čini ukupne rashode poslovanja</w:t>
      </w:r>
      <w:r w:rsidRPr="00FC05A9">
        <w:rPr>
          <w:rFonts w:ascii="Times New Roman" w:hAnsi="Times New Roman"/>
          <w:bCs/>
          <w:sz w:val="24"/>
          <w:szCs w:val="24"/>
        </w:rPr>
        <w:t xml:space="preserve">. Realizacija ovih rashoda </w:t>
      </w:r>
      <w:r w:rsidR="00A641DA" w:rsidRPr="00FC05A9">
        <w:rPr>
          <w:rFonts w:ascii="Times New Roman" w:hAnsi="Times New Roman"/>
          <w:bCs/>
          <w:sz w:val="24"/>
          <w:szCs w:val="24"/>
        </w:rPr>
        <w:t>odnosi se na troškove za provedbu bankovnih transakcija u inozemstvo, negativne tečajne razlike</w:t>
      </w:r>
      <w:r w:rsidR="00FC05A9" w:rsidRPr="00FC05A9">
        <w:rPr>
          <w:rFonts w:ascii="Times New Roman" w:hAnsi="Times New Roman"/>
          <w:bCs/>
          <w:sz w:val="24"/>
          <w:szCs w:val="24"/>
        </w:rPr>
        <w:t>,</w:t>
      </w:r>
      <w:r w:rsidRPr="00FC05A9">
        <w:rPr>
          <w:rFonts w:ascii="Times New Roman" w:hAnsi="Times New Roman"/>
          <w:bCs/>
          <w:sz w:val="24"/>
          <w:szCs w:val="24"/>
        </w:rPr>
        <w:t xml:space="preserve"> usluge platnog prometa</w:t>
      </w:r>
      <w:r w:rsidR="00FC05A9" w:rsidRPr="00FC05A9">
        <w:rPr>
          <w:rFonts w:ascii="Times New Roman" w:hAnsi="Times New Roman"/>
          <w:bCs/>
          <w:sz w:val="24"/>
          <w:szCs w:val="24"/>
        </w:rPr>
        <w:t xml:space="preserve"> i zatezne kamate koje se odnose na isplate razlike plaće u visini 6% na temelju pravomoćnih sudskih presuda u javnim službama.</w:t>
      </w:r>
      <w:r w:rsidR="00996839">
        <w:rPr>
          <w:rFonts w:ascii="Times New Roman" w:hAnsi="Times New Roman"/>
          <w:bCs/>
          <w:sz w:val="24"/>
          <w:szCs w:val="24"/>
        </w:rPr>
        <w:t xml:space="preserve"> </w:t>
      </w:r>
    </w:p>
    <w:p w:rsidR="009E4788" w:rsidRPr="005D6CF4" w:rsidRDefault="00A641DA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6CF4">
        <w:rPr>
          <w:rFonts w:ascii="Times New Roman" w:hAnsi="Times New Roman"/>
          <w:bCs/>
          <w:sz w:val="24"/>
          <w:szCs w:val="24"/>
        </w:rPr>
        <w:t xml:space="preserve">Naknade građanima i kućanstvima odnose se na rashode za nagrade studentima za izvrsnost na studiju Dentalne medicine na hrvatskom i engleskom jeziku. </w:t>
      </w:r>
      <w:r w:rsidR="00FC05A9" w:rsidRPr="005D6CF4">
        <w:rPr>
          <w:rFonts w:ascii="Times New Roman" w:hAnsi="Times New Roman"/>
          <w:bCs/>
          <w:sz w:val="24"/>
          <w:szCs w:val="24"/>
        </w:rPr>
        <w:t xml:space="preserve">Izvršenje je veće u odnosu na financijski plan jer smo ove godine isplatili veći broj studentskih nagrada u odnosu na prošlu godinu. Ostvarenje ove </w:t>
      </w:r>
      <w:r w:rsidR="00FC05A9" w:rsidRPr="00FC05A9">
        <w:rPr>
          <w:rFonts w:ascii="Times New Roman" w:hAnsi="Times New Roman"/>
          <w:bCs/>
          <w:sz w:val="24"/>
          <w:szCs w:val="24"/>
        </w:rPr>
        <w:t xml:space="preserve">skupine rashoda iznosi </w:t>
      </w:r>
      <w:r w:rsidR="00E5379B">
        <w:rPr>
          <w:rFonts w:ascii="Times New Roman" w:hAnsi="Times New Roman"/>
          <w:bCs/>
          <w:sz w:val="24"/>
          <w:szCs w:val="24"/>
        </w:rPr>
        <w:t>120,40</w:t>
      </w:r>
      <w:r w:rsidR="00FC05A9" w:rsidRPr="00FC05A9">
        <w:rPr>
          <w:rFonts w:ascii="Times New Roman" w:hAnsi="Times New Roman"/>
          <w:bCs/>
          <w:sz w:val="24"/>
          <w:szCs w:val="24"/>
        </w:rPr>
        <w:t xml:space="preserve">% plana, </w:t>
      </w:r>
      <w:r w:rsidR="00FC05A9" w:rsidRPr="005D6CF4">
        <w:rPr>
          <w:rFonts w:ascii="Times New Roman" w:hAnsi="Times New Roman"/>
          <w:bCs/>
          <w:sz w:val="24"/>
          <w:szCs w:val="24"/>
        </w:rPr>
        <w:t xml:space="preserve">a </w:t>
      </w:r>
      <w:r w:rsidR="00E5379B" w:rsidRPr="005D6CF4">
        <w:rPr>
          <w:rFonts w:ascii="Times New Roman" w:hAnsi="Times New Roman"/>
          <w:bCs/>
          <w:sz w:val="24"/>
          <w:szCs w:val="24"/>
        </w:rPr>
        <w:t xml:space="preserve">naknade građanima i kućanstvima </w:t>
      </w:r>
      <w:r w:rsidR="00FC05A9" w:rsidRPr="005D6CF4">
        <w:rPr>
          <w:rFonts w:ascii="Times New Roman" w:hAnsi="Times New Roman"/>
          <w:bCs/>
          <w:sz w:val="24"/>
          <w:szCs w:val="24"/>
        </w:rPr>
        <w:t xml:space="preserve">čine </w:t>
      </w:r>
      <w:r w:rsidR="005D6CF4" w:rsidRPr="005D6CF4">
        <w:rPr>
          <w:rFonts w:ascii="Times New Roman" w:hAnsi="Times New Roman"/>
          <w:bCs/>
          <w:sz w:val="24"/>
          <w:szCs w:val="24"/>
        </w:rPr>
        <w:t>0,07</w:t>
      </w:r>
      <w:r w:rsidR="00FC05A9" w:rsidRPr="005D6CF4">
        <w:rPr>
          <w:rFonts w:ascii="Times New Roman" w:hAnsi="Times New Roman"/>
          <w:bCs/>
          <w:sz w:val="24"/>
          <w:szCs w:val="24"/>
        </w:rPr>
        <w:t>% rashoda poslovanja.</w:t>
      </w:r>
    </w:p>
    <w:p w:rsidR="009E4788" w:rsidRPr="005C0CBB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152DF9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6CF4">
        <w:rPr>
          <w:rFonts w:ascii="Times New Roman" w:hAnsi="Times New Roman"/>
          <w:bCs/>
          <w:sz w:val="24"/>
          <w:szCs w:val="24"/>
          <w:u w:val="single"/>
        </w:rPr>
        <w:t>Rashodi za nabavu nefinancijske imovine</w:t>
      </w:r>
      <w:r w:rsidRPr="005D6CF4">
        <w:rPr>
          <w:rFonts w:ascii="Times New Roman" w:hAnsi="Times New Roman"/>
          <w:bCs/>
          <w:sz w:val="24"/>
          <w:szCs w:val="24"/>
        </w:rPr>
        <w:t xml:space="preserve"> planir</w:t>
      </w:r>
      <w:r w:rsidR="005D6CF4" w:rsidRPr="005D6CF4">
        <w:rPr>
          <w:rFonts w:ascii="Times New Roman" w:hAnsi="Times New Roman"/>
          <w:bCs/>
          <w:sz w:val="24"/>
          <w:szCs w:val="24"/>
        </w:rPr>
        <w:t>ani za 2024</w:t>
      </w:r>
      <w:r w:rsidR="002154C7" w:rsidRPr="005D6CF4">
        <w:rPr>
          <w:rFonts w:ascii="Times New Roman" w:hAnsi="Times New Roman"/>
          <w:bCs/>
          <w:sz w:val="24"/>
          <w:szCs w:val="24"/>
        </w:rPr>
        <w:t xml:space="preserve">. godinu u iznosu </w:t>
      </w:r>
      <w:r w:rsidR="005D6CF4" w:rsidRPr="005D6CF4">
        <w:rPr>
          <w:rFonts w:ascii="Times New Roman" w:hAnsi="Times New Roman"/>
          <w:bCs/>
          <w:sz w:val="24"/>
          <w:szCs w:val="24"/>
        </w:rPr>
        <w:t>677.119</w:t>
      </w:r>
      <w:r w:rsidRPr="005D6CF4">
        <w:rPr>
          <w:rFonts w:ascii="Times New Roman" w:hAnsi="Times New Roman"/>
          <w:bCs/>
          <w:sz w:val="24"/>
          <w:szCs w:val="24"/>
        </w:rPr>
        <w:t xml:space="preserve">,00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="008F2F06" w:rsidRPr="005D6CF4">
        <w:rPr>
          <w:rFonts w:ascii="Times New Roman" w:hAnsi="Times New Roman"/>
          <w:bCs/>
          <w:sz w:val="24"/>
          <w:szCs w:val="24"/>
        </w:rPr>
        <w:t xml:space="preserve">, a ostvareni su u iznosu </w:t>
      </w:r>
      <w:r w:rsidR="005D6CF4" w:rsidRPr="005D6CF4">
        <w:rPr>
          <w:rFonts w:ascii="Times New Roman" w:hAnsi="Times New Roman"/>
          <w:bCs/>
          <w:sz w:val="24"/>
          <w:szCs w:val="24"/>
        </w:rPr>
        <w:t xml:space="preserve">27.044,36 </w:t>
      </w:r>
      <w:r w:rsidR="00416000" w:rsidRPr="00416000">
        <w:rPr>
          <w:rFonts w:ascii="Times New Roman" w:hAnsi="Times New Roman"/>
          <w:bCs/>
          <w:sz w:val="24"/>
          <w:szCs w:val="24"/>
        </w:rPr>
        <w:t>eura</w:t>
      </w:r>
      <w:r w:rsidR="005D6CF4" w:rsidRPr="005D6CF4">
        <w:rPr>
          <w:rFonts w:ascii="Times New Roman" w:hAnsi="Times New Roman"/>
          <w:bCs/>
          <w:sz w:val="24"/>
          <w:szCs w:val="24"/>
        </w:rPr>
        <w:t>, što je 3,99</w:t>
      </w:r>
      <w:r w:rsidRPr="005D6CF4">
        <w:rPr>
          <w:rFonts w:ascii="Times New Roman" w:hAnsi="Times New Roman"/>
          <w:bCs/>
          <w:sz w:val="24"/>
          <w:szCs w:val="24"/>
        </w:rPr>
        <w:t>% plana.</w:t>
      </w:r>
      <w:r w:rsidR="00152DF9">
        <w:rPr>
          <w:rFonts w:ascii="Times New Roman" w:hAnsi="Times New Roman"/>
          <w:bCs/>
          <w:sz w:val="24"/>
          <w:szCs w:val="24"/>
        </w:rPr>
        <w:t xml:space="preserve"> </w:t>
      </w:r>
      <w:r w:rsidRPr="003659E6">
        <w:rPr>
          <w:rFonts w:ascii="Times New Roman" w:hAnsi="Times New Roman"/>
          <w:bCs/>
          <w:sz w:val="24"/>
          <w:szCs w:val="24"/>
        </w:rPr>
        <w:t>Planirana sredstva za nabavu</w:t>
      </w:r>
      <w:r w:rsidR="00974C80" w:rsidRPr="003659E6">
        <w:rPr>
          <w:rFonts w:ascii="Times New Roman" w:hAnsi="Times New Roman"/>
          <w:bCs/>
          <w:sz w:val="24"/>
          <w:szCs w:val="24"/>
        </w:rPr>
        <w:t xml:space="preserve"> proizvedene dugotrajne imovine</w:t>
      </w:r>
      <w:r w:rsidRPr="003659E6">
        <w:rPr>
          <w:rFonts w:ascii="Times New Roman" w:hAnsi="Times New Roman"/>
          <w:bCs/>
          <w:sz w:val="24"/>
          <w:szCs w:val="24"/>
        </w:rPr>
        <w:t xml:space="preserve"> namijenjena su za</w:t>
      </w:r>
      <w:r w:rsidR="003659E6" w:rsidRPr="003659E6">
        <w:rPr>
          <w:rFonts w:ascii="Times New Roman" w:hAnsi="Times New Roman"/>
          <w:bCs/>
          <w:sz w:val="24"/>
          <w:szCs w:val="24"/>
        </w:rPr>
        <w:t>:</w:t>
      </w:r>
      <w:r w:rsidR="001B3C91" w:rsidRPr="003659E6">
        <w:rPr>
          <w:rFonts w:ascii="Times New Roman" w:hAnsi="Times New Roman"/>
          <w:bCs/>
          <w:sz w:val="24"/>
          <w:szCs w:val="24"/>
        </w:rPr>
        <w:t xml:space="preserve"> </w:t>
      </w:r>
      <w:r w:rsidR="003659E6" w:rsidRPr="003659E6">
        <w:rPr>
          <w:rFonts w:ascii="Times New Roman" w:hAnsi="Times New Roman"/>
          <w:bCs/>
          <w:sz w:val="24"/>
          <w:szCs w:val="24"/>
        </w:rPr>
        <w:t xml:space="preserve">radove na uređenju dijela pročelja na lokaciji </w:t>
      </w:r>
      <w:proofErr w:type="spellStart"/>
      <w:r w:rsidR="003659E6" w:rsidRPr="003659E6">
        <w:rPr>
          <w:rFonts w:ascii="Times New Roman" w:hAnsi="Times New Roman"/>
          <w:bCs/>
          <w:sz w:val="24"/>
          <w:szCs w:val="24"/>
        </w:rPr>
        <w:t>Gundulićeva</w:t>
      </w:r>
      <w:proofErr w:type="spellEnd"/>
      <w:r w:rsidR="003659E6" w:rsidRPr="003659E6">
        <w:rPr>
          <w:rFonts w:ascii="Times New Roman" w:hAnsi="Times New Roman"/>
          <w:bCs/>
          <w:sz w:val="24"/>
          <w:szCs w:val="24"/>
        </w:rPr>
        <w:t xml:space="preserve"> 5, </w:t>
      </w:r>
      <w:r w:rsidR="00974C80" w:rsidRPr="003659E6">
        <w:rPr>
          <w:rFonts w:ascii="Times New Roman" w:hAnsi="Times New Roman"/>
          <w:bCs/>
          <w:sz w:val="24"/>
          <w:szCs w:val="24"/>
        </w:rPr>
        <w:lastRenderedPageBreak/>
        <w:t>nabavu operacijskih dentalnih mikroskopa prema provedenom otvorenom postupku javne nabave</w:t>
      </w:r>
      <w:r w:rsidR="001E5C18" w:rsidRPr="003659E6">
        <w:rPr>
          <w:rFonts w:ascii="Times New Roman" w:hAnsi="Times New Roman"/>
          <w:bCs/>
          <w:sz w:val="24"/>
          <w:szCs w:val="24"/>
        </w:rPr>
        <w:t>,</w:t>
      </w:r>
      <w:r w:rsidR="00974C80" w:rsidRPr="003659E6">
        <w:rPr>
          <w:rFonts w:ascii="Times New Roman" w:hAnsi="Times New Roman"/>
          <w:bCs/>
          <w:sz w:val="24"/>
          <w:szCs w:val="24"/>
        </w:rPr>
        <w:t xml:space="preserve"> nabavu medicinska opreme </w:t>
      </w:r>
      <w:r w:rsidR="005C0CBB" w:rsidRPr="005C0CBB">
        <w:rPr>
          <w:rFonts w:ascii="Times New Roman" w:hAnsi="Times New Roman"/>
          <w:bCs/>
          <w:sz w:val="24"/>
          <w:szCs w:val="24"/>
        </w:rPr>
        <w:t xml:space="preserve">dentalnog lasera za meka i tvrda tkiva </w:t>
      </w:r>
      <w:r w:rsidR="00974C80" w:rsidRPr="003659E6">
        <w:rPr>
          <w:rFonts w:ascii="Times New Roman" w:hAnsi="Times New Roman"/>
          <w:bCs/>
          <w:sz w:val="24"/>
          <w:szCs w:val="24"/>
        </w:rPr>
        <w:t>od sredstava Hrvatske zaklade za znanost u okviru znanstveno is</w:t>
      </w:r>
      <w:r w:rsidR="005C0CBB">
        <w:rPr>
          <w:rFonts w:ascii="Times New Roman" w:hAnsi="Times New Roman"/>
          <w:bCs/>
          <w:sz w:val="24"/>
          <w:szCs w:val="24"/>
        </w:rPr>
        <w:t>traživačkog projekta,</w:t>
      </w:r>
      <w:r w:rsidR="00974C80" w:rsidRPr="003659E6">
        <w:rPr>
          <w:rFonts w:ascii="Times New Roman" w:hAnsi="Times New Roman"/>
          <w:bCs/>
          <w:sz w:val="24"/>
          <w:szCs w:val="24"/>
        </w:rPr>
        <w:t xml:space="preserve"> ulaganja u </w:t>
      </w:r>
      <w:r w:rsidR="003659E6" w:rsidRPr="003659E6">
        <w:rPr>
          <w:rFonts w:ascii="Times New Roman" w:hAnsi="Times New Roman"/>
          <w:bCs/>
          <w:sz w:val="24"/>
          <w:szCs w:val="24"/>
        </w:rPr>
        <w:t xml:space="preserve">računalne programe za uredsko poslovanje, kadrovsku evidenciju i knjigovodstvo, </w:t>
      </w:r>
      <w:r w:rsidRPr="001B3C91">
        <w:rPr>
          <w:rFonts w:ascii="Times New Roman" w:hAnsi="Times New Roman"/>
          <w:bCs/>
          <w:sz w:val="24"/>
          <w:szCs w:val="24"/>
        </w:rPr>
        <w:t>po</w:t>
      </w:r>
      <w:r w:rsidR="001E5C18" w:rsidRPr="001B3C91">
        <w:rPr>
          <w:rFonts w:ascii="Times New Roman" w:hAnsi="Times New Roman"/>
          <w:bCs/>
          <w:sz w:val="24"/>
          <w:szCs w:val="24"/>
        </w:rPr>
        <w:t>trebe redovne djelatnosti Fakulteta</w:t>
      </w:r>
      <w:r w:rsidRPr="001B3C91">
        <w:rPr>
          <w:rFonts w:ascii="Times New Roman" w:hAnsi="Times New Roman"/>
          <w:bCs/>
          <w:sz w:val="24"/>
          <w:szCs w:val="24"/>
        </w:rPr>
        <w:t xml:space="preserve"> prema prioritetima tekućeg poslovanja</w:t>
      </w:r>
      <w:r w:rsidR="001E5C18" w:rsidRPr="001B3C91">
        <w:rPr>
          <w:rFonts w:ascii="Times New Roman" w:hAnsi="Times New Roman"/>
          <w:bCs/>
          <w:sz w:val="24"/>
          <w:szCs w:val="24"/>
        </w:rPr>
        <w:t xml:space="preserve"> te</w:t>
      </w:r>
      <w:r w:rsidRPr="001B3C91">
        <w:rPr>
          <w:rFonts w:ascii="Times New Roman" w:hAnsi="Times New Roman"/>
          <w:bCs/>
          <w:sz w:val="24"/>
          <w:szCs w:val="24"/>
        </w:rPr>
        <w:t xml:space="preserve"> za potrebe obavljanja određenih razvojnih aktivnosti</w:t>
      </w:r>
      <w:r w:rsidR="001E5C18" w:rsidRPr="001B3C91">
        <w:rPr>
          <w:rFonts w:ascii="Times New Roman" w:hAnsi="Times New Roman"/>
          <w:bCs/>
          <w:sz w:val="24"/>
          <w:szCs w:val="24"/>
        </w:rPr>
        <w:t>.</w:t>
      </w:r>
      <w:r w:rsidRPr="001B3C91">
        <w:rPr>
          <w:rFonts w:ascii="Times New Roman" w:hAnsi="Times New Roman"/>
          <w:bCs/>
          <w:sz w:val="24"/>
          <w:szCs w:val="24"/>
        </w:rPr>
        <w:t xml:space="preserve"> Daljnje izvršenje ovi</w:t>
      </w:r>
      <w:r w:rsidR="001B3C91">
        <w:rPr>
          <w:rFonts w:ascii="Times New Roman" w:hAnsi="Times New Roman"/>
          <w:bCs/>
          <w:sz w:val="24"/>
          <w:szCs w:val="24"/>
        </w:rPr>
        <w:t>h rashoda u drugoj polovici 2024</w:t>
      </w:r>
      <w:r w:rsidRPr="001B3C91">
        <w:rPr>
          <w:rFonts w:ascii="Times New Roman" w:hAnsi="Times New Roman"/>
          <w:bCs/>
          <w:sz w:val="24"/>
          <w:szCs w:val="24"/>
        </w:rPr>
        <w:t>. godine realizirat će se sukladno navedenim potreba</w:t>
      </w:r>
      <w:r w:rsidR="008F2F06" w:rsidRPr="001B3C91">
        <w:rPr>
          <w:rFonts w:ascii="Times New Roman" w:hAnsi="Times New Roman"/>
          <w:bCs/>
          <w:sz w:val="24"/>
          <w:szCs w:val="24"/>
        </w:rPr>
        <w:t>ma i njihovoj dinamici provedbe.</w:t>
      </w:r>
    </w:p>
    <w:p w:rsidR="009E4788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Pr="00133501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501">
        <w:rPr>
          <w:rFonts w:ascii="Times New Roman" w:hAnsi="Times New Roman"/>
          <w:b/>
          <w:sz w:val="24"/>
          <w:szCs w:val="24"/>
        </w:rPr>
        <w:t>P</w:t>
      </w:r>
      <w:r w:rsidR="00942C4A">
        <w:rPr>
          <w:rFonts w:ascii="Times New Roman" w:hAnsi="Times New Roman"/>
          <w:b/>
          <w:sz w:val="24"/>
          <w:szCs w:val="24"/>
        </w:rPr>
        <w:t>RIJENOS SREDSTAVA IZ PRETHODNE  U SL</w:t>
      </w:r>
      <w:r w:rsidRPr="00133501">
        <w:rPr>
          <w:rFonts w:ascii="Times New Roman" w:hAnsi="Times New Roman"/>
          <w:b/>
          <w:sz w:val="24"/>
          <w:szCs w:val="24"/>
        </w:rPr>
        <w:t>JEDEĆU GODINU</w:t>
      </w:r>
    </w:p>
    <w:p w:rsidR="009E4788" w:rsidRDefault="009E478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A12F6" w:rsidRPr="003F4018" w:rsidRDefault="00295B22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55CC">
        <w:rPr>
          <w:rFonts w:ascii="Times New Roman" w:hAnsi="Times New Roman"/>
          <w:bCs/>
          <w:sz w:val="24"/>
          <w:szCs w:val="24"/>
        </w:rPr>
        <w:t>Preneseni višak prihoda u 2024</w:t>
      </w:r>
      <w:r w:rsidR="00810F3A" w:rsidRPr="004055CC">
        <w:rPr>
          <w:rFonts w:ascii="Times New Roman" w:hAnsi="Times New Roman"/>
          <w:bCs/>
          <w:sz w:val="24"/>
          <w:szCs w:val="24"/>
        </w:rPr>
        <w:t xml:space="preserve">. godinu iznosi </w:t>
      </w:r>
      <w:r w:rsidR="00CC03AB">
        <w:rPr>
          <w:rFonts w:ascii="Times New Roman" w:hAnsi="Times New Roman"/>
          <w:bCs/>
          <w:sz w:val="24"/>
          <w:szCs w:val="24"/>
        </w:rPr>
        <w:t>2.076.62</w:t>
      </w:r>
      <w:r w:rsidR="00C43A77">
        <w:rPr>
          <w:rFonts w:ascii="Times New Roman" w:hAnsi="Times New Roman"/>
          <w:bCs/>
          <w:sz w:val="24"/>
          <w:szCs w:val="24"/>
        </w:rPr>
        <w:t>8,</w:t>
      </w:r>
      <w:r w:rsidRPr="004055CC">
        <w:rPr>
          <w:rFonts w:ascii="Times New Roman" w:hAnsi="Times New Roman"/>
          <w:bCs/>
          <w:sz w:val="24"/>
          <w:szCs w:val="24"/>
        </w:rPr>
        <w:t>0</w:t>
      </w:r>
      <w:r w:rsidR="00C43A77">
        <w:rPr>
          <w:rFonts w:ascii="Times New Roman" w:hAnsi="Times New Roman"/>
          <w:bCs/>
          <w:sz w:val="24"/>
          <w:szCs w:val="24"/>
        </w:rPr>
        <w:t>8</w:t>
      </w:r>
      <w:r w:rsidRPr="004055CC">
        <w:rPr>
          <w:rFonts w:ascii="Times New Roman" w:hAnsi="Times New Roman"/>
          <w:bCs/>
          <w:sz w:val="24"/>
          <w:szCs w:val="24"/>
        </w:rPr>
        <w:t xml:space="preserve"> eura</w:t>
      </w:r>
      <w:r w:rsidR="00810F3A" w:rsidRPr="004055CC">
        <w:rPr>
          <w:rFonts w:ascii="Times New Roman" w:hAnsi="Times New Roman"/>
          <w:bCs/>
          <w:sz w:val="24"/>
          <w:szCs w:val="24"/>
        </w:rPr>
        <w:t xml:space="preserve">, a </w:t>
      </w:r>
      <w:r w:rsidR="005E20FC" w:rsidRPr="004055CC">
        <w:rPr>
          <w:rFonts w:ascii="Times New Roman" w:hAnsi="Times New Roman"/>
          <w:bCs/>
          <w:sz w:val="24"/>
          <w:szCs w:val="24"/>
        </w:rPr>
        <w:t xml:space="preserve">ostvareni višak na polugodištu se najvećim dijelom odnosi na sredstva </w:t>
      </w:r>
      <w:r w:rsidR="005E20FC" w:rsidRPr="003F4018">
        <w:rPr>
          <w:rFonts w:ascii="Times New Roman" w:hAnsi="Times New Roman"/>
          <w:bCs/>
          <w:sz w:val="24"/>
          <w:szCs w:val="24"/>
        </w:rPr>
        <w:t xml:space="preserve">dobivena iz </w:t>
      </w:r>
      <w:r w:rsidR="003F4018" w:rsidRPr="003F4018">
        <w:rPr>
          <w:rFonts w:ascii="Times New Roman" w:hAnsi="Times New Roman"/>
          <w:bCs/>
          <w:sz w:val="24"/>
          <w:szCs w:val="24"/>
        </w:rPr>
        <w:t>izvora 11 za temeljno financiranje znanstvene i umjetničke djelatnosti Sveučilišta u Zagrebu.</w:t>
      </w:r>
    </w:p>
    <w:p w:rsidR="00810F3A" w:rsidRPr="00C43A77" w:rsidRDefault="000A12F6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3A77">
        <w:rPr>
          <w:rFonts w:ascii="Times New Roman" w:hAnsi="Times New Roman"/>
          <w:bCs/>
          <w:sz w:val="24"/>
          <w:szCs w:val="24"/>
        </w:rPr>
        <w:t>I</w:t>
      </w:r>
      <w:r w:rsidR="00810F3A" w:rsidRPr="00C43A77">
        <w:rPr>
          <w:rFonts w:ascii="Times New Roman" w:hAnsi="Times New Roman"/>
          <w:bCs/>
          <w:sz w:val="24"/>
          <w:szCs w:val="24"/>
        </w:rPr>
        <w:t xml:space="preserve">zvor 31 – </w:t>
      </w:r>
      <w:r w:rsidR="003659E6" w:rsidRPr="00C43A77">
        <w:rPr>
          <w:rFonts w:ascii="Times New Roman" w:hAnsi="Times New Roman"/>
          <w:bCs/>
          <w:sz w:val="24"/>
          <w:szCs w:val="24"/>
        </w:rPr>
        <w:t>254.791,81</w:t>
      </w:r>
      <w:r w:rsidR="00810F3A" w:rsidRPr="00C43A77">
        <w:rPr>
          <w:rFonts w:ascii="Times New Roman" w:hAnsi="Times New Roman"/>
          <w:bCs/>
          <w:sz w:val="24"/>
          <w:szCs w:val="24"/>
        </w:rPr>
        <w:t xml:space="preserve"> EUR</w:t>
      </w:r>
      <w:r w:rsidRPr="00C43A77">
        <w:rPr>
          <w:rFonts w:ascii="Times New Roman" w:hAnsi="Times New Roman"/>
          <w:bCs/>
          <w:sz w:val="24"/>
          <w:szCs w:val="24"/>
        </w:rPr>
        <w:t>, višak vlastitih sredstava ostvaren u prethodni</w:t>
      </w:r>
      <w:r w:rsidR="001F5B6B" w:rsidRPr="00C43A77">
        <w:rPr>
          <w:rFonts w:ascii="Times New Roman" w:hAnsi="Times New Roman"/>
          <w:bCs/>
          <w:sz w:val="24"/>
          <w:szCs w:val="24"/>
        </w:rPr>
        <w:t>m razdobljima prenosi se u sl</w:t>
      </w:r>
      <w:r w:rsidRPr="00C43A77">
        <w:rPr>
          <w:rFonts w:ascii="Times New Roman" w:hAnsi="Times New Roman"/>
          <w:bCs/>
          <w:sz w:val="24"/>
          <w:szCs w:val="24"/>
        </w:rPr>
        <w:t xml:space="preserve">jedeće razdoblje i koristit će se za pokriće redovitog poslovanja Fakulteta, kao i za rashode nabave nefinancijske imovine. </w:t>
      </w:r>
    </w:p>
    <w:p w:rsidR="00810F3A" w:rsidRPr="00C43A77" w:rsidRDefault="000A12F6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3A77">
        <w:rPr>
          <w:rFonts w:ascii="Times New Roman" w:hAnsi="Times New Roman"/>
          <w:bCs/>
          <w:sz w:val="24"/>
          <w:szCs w:val="24"/>
        </w:rPr>
        <w:t>I</w:t>
      </w:r>
      <w:r w:rsidR="00810F3A" w:rsidRPr="00C43A77">
        <w:rPr>
          <w:rFonts w:ascii="Times New Roman" w:hAnsi="Times New Roman"/>
          <w:bCs/>
          <w:sz w:val="24"/>
          <w:szCs w:val="24"/>
        </w:rPr>
        <w:t>zvor 43</w:t>
      </w:r>
      <w:r w:rsidRPr="00C43A77">
        <w:rPr>
          <w:rFonts w:ascii="Times New Roman" w:hAnsi="Times New Roman"/>
          <w:bCs/>
          <w:sz w:val="24"/>
          <w:szCs w:val="24"/>
        </w:rPr>
        <w:t xml:space="preserve"> –</w:t>
      </w:r>
      <w:r w:rsidR="005E20FC" w:rsidRPr="00C43A77">
        <w:rPr>
          <w:rFonts w:ascii="Times New Roman" w:hAnsi="Times New Roman"/>
          <w:bCs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sz w:val="24"/>
          <w:szCs w:val="24"/>
        </w:rPr>
        <w:t>1.</w:t>
      </w:r>
      <w:r w:rsidR="00C43A77" w:rsidRPr="00C43A77">
        <w:rPr>
          <w:rFonts w:ascii="Times New Roman" w:hAnsi="Times New Roman"/>
          <w:bCs/>
          <w:sz w:val="24"/>
          <w:szCs w:val="24"/>
        </w:rPr>
        <w:t>783.166,58</w:t>
      </w:r>
      <w:r w:rsidRPr="00C43A77">
        <w:rPr>
          <w:rFonts w:ascii="Times New Roman" w:hAnsi="Times New Roman"/>
          <w:bCs/>
          <w:sz w:val="24"/>
          <w:szCs w:val="24"/>
        </w:rPr>
        <w:t xml:space="preserve"> EUR, višak namjenskih sredstava ostvaren u prethodnim razdobljima prenosi se </w:t>
      </w:r>
      <w:r w:rsidR="001F5B6B" w:rsidRPr="00C43A77">
        <w:rPr>
          <w:rFonts w:ascii="Times New Roman" w:hAnsi="Times New Roman"/>
          <w:bCs/>
          <w:sz w:val="24"/>
          <w:szCs w:val="24"/>
        </w:rPr>
        <w:t>u sl</w:t>
      </w:r>
      <w:r w:rsidRPr="00C43A77">
        <w:rPr>
          <w:rFonts w:ascii="Times New Roman" w:hAnsi="Times New Roman"/>
          <w:bCs/>
          <w:sz w:val="24"/>
          <w:szCs w:val="24"/>
        </w:rPr>
        <w:t xml:space="preserve">jedeće razdoblje i koristit će se za pokriće redovitog poslovanja Fakulteta, kao i za rashode nabave nefinancijske imovine. </w:t>
      </w:r>
    </w:p>
    <w:p w:rsidR="00810F3A" w:rsidRPr="00C43A77" w:rsidRDefault="000A12F6" w:rsidP="005E2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3A77">
        <w:rPr>
          <w:rFonts w:ascii="Times New Roman" w:hAnsi="Times New Roman"/>
          <w:bCs/>
          <w:sz w:val="24"/>
          <w:szCs w:val="24"/>
        </w:rPr>
        <w:t>I</w:t>
      </w:r>
      <w:r w:rsidR="00810F3A" w:rsidRPr="00C43A77">
        <w:rPr>
          <w:rFonts w:ascii="Times New Roman" w:hAnsi="Times New Roman"/>
          <w:bCs/>
          <w:sz w:val="24"/>
          <w:szCs w:val="24"/>
        </w:rPr>
        <w:t>zvor 51</w:t>
      </w:r>
      <w:r w:rsidRPr="00C43A77">
        <w:rPr>
          <w:rFonts w:ascii="Times New Roman" w:hAnsi="Times New Roman"/>
          <w:bCs/>
          <w:sz w:val="24"/>
          <w:szCs w:val="24"/>
        </w:rPr>
        <w:t xml:space="preserve"> – </w:t>
      </w:r>
      <w:r w:rsidR="00C43A77" w:rsidRPr="00C43A77">
        <w:rPr>
          <w:rFonts w:ascii="Times New Roman" w:hAnsi="Times New Roman"/>
          <w:bCs/>
          <w:sz w:val="24"/>
          <w:szCs w:val="24"/>
        </w:rPr>
        <w:t>25,16</w:t>
      </w:r>
      <w:r w:rsidRPr="00C43A77">
        <w:rPr>
          <w:rFonts w:ascii="Times New Roman" w:hAnsi="Times New Roman"/>
          <w:bCs/>
          <w:sz w:val="24"/>
          <w:szCs w:val="24"/>
        </w:rPr>
        <w:t xml:space="preserve"> EUR</w:t>
      </w:r>
      <w:r w:rsidR="005E20FC" w:rsidRPr="00C43A77">
        <w:rPr>
          <w:rFonts w:ascii="Times New Roman" w:hAnsi="Times New Roman"/>
          <w:bCs/>
          <w:sz w:val="24"/>
          <w:szCs w:val="24"/>
        </w:rPr>
        <w:t>, višak sredsta</w:t>
      </w:r>
      <w:r w:rsidR="00C43A77" w:rsidRPr="00C43A77">
        <w:rPr>
          <w:rFonts w:ascii="Times New Roman" w:hAnsi="Times New Roman"/>
          <w:bCs/>
          <w:sz w:val="24"/>
          <w:szCs w:val="24"/>
        </w:rPr>
        <w:t>va od pomoći</w:t>
      </w:r>
      <w:r w:rsidR="001F5B6B" w:rsidRPr="00C43A77">
        <w:rPr>
          <w:rFonts w:ascii="Times New Roman" w:hAnsi="Times New Roman"/>
          <w:bCs/>
          <w:sz w:val="24"/>
          <w:szCs w:val="24"/>
        </w:rPr>
        <w:t xml:space="preserve"> </w:t>
      </w:r>
      <w:r w:rsidR="00C43A77" w:rsidRPr="00C43A77">
        <w:rPr>
          <w:rFonts w:ascii="Times New Roman" w:hAnsi="Times New Roman"/>
          <w:bCs/>
          <w:sz w:val="24"/>
          <w:szCs w:val="24"/>
        </w:rPr>
        <w:t xml:space="preserve">EU </w:t>
      </w:r>
      <w:r w:rsidR="001F5B6B" w:rsidRPr="00C43A77">
        <w:rPr>
          <w:rFonts w:ascii="Times New Roman" w:hAnsi="Times New Roman"/>
          <w:bCs/>
          <w:sz w:val="24"/>
          <w:szCs w:val="24"/>
        </w:rPr>
        <w:t>prenosi se u sl</w:t>
      </w:r>
      <w:r w:rsidR="005E20FC" w:rsidRPr="00C43A77">
        <w:rPr>
          <w:rFonts w:ascii="Times New Roman" w:hAnsi="Times New Roman"/>
          <w:bCs/>
          <w:sz w:val="24"/>
          <w:szCs w:val="24"/>
        </w:rPr>
        <w:t>jedeće razdoblje i koristit će se za pokriće rashoda ugovorenih projekata.</w:t>
      </w:r>
    </w:p>
    <w:p w:rsidR="00810F3A" w:rsidRPr="00C43A77" w:rsidRDefault="005E20FC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3A77">
        <w:rPr>
          <w:rFonts w:ascii="Times New Roman" w:hAnsi="Times New Roman"/>
          <w:bCs/>
          <w:sz w:val="24"/>
          <w:szCs w:val="24"/>
        </w:rPr>
        <w:t>I</w:t>
      </w:r>
      <w:r w:rsidR="00810F3A" w:rsidRPr="00C43A77">
        <w:rPr>
          <w:rFonts w:ascii="Times New Roman" w:hAnsi="Times New Roman"/>
          <w:bCs/>
          <w:sz w:val="24"/>
          <w:szCs w:val="24"/>
        </w:rPr>
        <w:t>zvor 52</w:t>
      </w:r>
      <w:r w:rsidR="000A12F6" w:rsidRPr="00C43A77">
        <w:rPr>
          <w:rFonts w:ascii="Times New Roman" w:hAnsi="Times New Roman"/>
          <w:bCs/>
          <w:sz w:val="24"/>
          <w:szCs w:val="24"/>
        </w:rPr>
        <w:t xml:space="preserve"> – </w:t>
      </w:r>
      <w:r w:rsidR="00C43A77" w:rsidRPr="00C43A77">
        <w:rPr>
          <w:rFonts w:ascii="Times New Roman" w:hAnsi="Times New Roman"/>
          <w:bCs/>
          <w:sz w:val="24"/>
          <w:szCs w:val="24"/>
        </w:rPr>
        <w:t>38.545,95</w:t>
      </w:r>
      <w:r w:rsidR="000A12F6" w:rsidRPr="00C43A77">
        <w:rPr>
          <w:rFonts w:ascii="Times New Roman" w:hAnsi="Times New Roman"/>
          <w:bCs/>
          <w:sz w:val="24"/>
          <w:szCs w:val="24"/>
        </w:rPr>
        <w:t xml:space="preserve"> EUR</w:t>
      </w:r>
      <w:r w:rsidRPr="00C43A77">
        <w:rPr>
          <w:rFonts w:ascii="Times New Roman" w:hAnsi="Times New Roman"/>
          <w:bCs/>
          <w:sz w:val="24"/>
          <w:szCs w:val="24"/>
        </w:rPr>
        <w:t>, višak sredstava od ostalih pomoći prenosi se u sljedeće razdoblje i koristit će se za pokriće rashoda ugovorenih projekata.</w:t>
      </w:r>
    </w:p>
    <w:p w:rsidR="00810F3A" w:rsidRPr="00C43A77" w:rsidRDefault="005E20FC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3A77">
        <w:rPr>
          <w:rFonts w:ascii="Times New Roman" w:hAnsi="Times New Roman"/>
          <w:bCs/>
          <w:sz w:val="24"/>
          <w:szCs w:val="24"/>
        </w:rPr>
        <w:t>I</w:t>
      </w:r>
      <w:r w:rsidR="000A12F6" w:rsidRPr="00C43A77">
        <w:rPr>
          <w:rFonts w:ascii="Times New Roman" w:hAnsi="Times New Roman"/>
          <w:bCs/>
          <w:sz w:val="24"/>
          <w:szCs w:val="24"/>
        </w:rPr>
        <w:t>zvor 61 –</w:t>
      </w:r>
      <w:r w:rsidRPr="00C43A77">
        <w:rPr>
          <w:rFonts w:ascii="Times New Roman" w:hAnsi="Times New Roman"/>
          <w:bCs/>
          <w:sz w:val="24"/>
          <w:szCs w:val="24"/>
        </w:rPr>
        <w:t xml:space="preserve"> </w:t>
      </w:r>
      <w:r w:rsidR="00C43A77" w:rsidRPr="00C43A77">
        <w:rPr>
          <w:rFonts w:ascii="Times New Roman" w:hAnsi="Times New Roman"/>
          <w:bCs/>
          <w:sz w:val="24"/>
          <w:szCs w:val="24"/>
        </w:rPr>
        <w:t>98,58</w:t>
      </w:r>
      <w:r w:rsidR="000A12F6" w:rsidRPr="00C43A77">
        <w:rPr>
          <w:rFonts w:ascii="Times New Roman" w:hAnsi="Times New Roman"/>
          <w:bCs/>
          <w:sz w:val="24"/>
          <w:szCs w:val="24"/>
        </w:rPr>
        <w:t xml:space="preserve"> EUR</w:t>
      </w:r>
      <w:r w:rsidRPr="00C43A77">
        <w:rPr>
          <w:rFonts w:ascii="Times New Roman" w:hAnsi="Times New Roman"/>
          <w:bCs/>
          <w:sz w:val="24"/>
          <w:szCs w:val="24"/>
        </w:rPr>
        <w:t>, višak sredstava od donacija utrošit će se namjenski u skladu s ugovorenim donacijama.</w:t>
      </w:r>
    </w:p>
    <w:p w:rsidR="00471DA4" w:rsidRDefault="00471DA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55CC" w:rsidRPr="00152DF9" w:rsidRDefault="004055CC" w:rsidP="004055CC">
      <w:pPr>
        <w:jc w:val="both"/>
        <w:rPr>
          <w:rFonts w:ascii="Times New Roman" w:hAnsi="Times New Roman"/>
          <w:b/>
          <w:sz w:val="24"/>
          <w:szCs w:val="24"/>
        </w:rPr>
      </w:pPr>
      <w:r w:rsidRPr="00152DF9">
        <w:rPr>
          <w:rFonts w:ascii="Times New Roman" w:hAnsi="Times New Roman"/>
          <w:b/>
          <w:sz w:val="24"/>
          <w:szCs w:val="24"/>
        </w:rPr>
        <w:t>STANJE NOVČANIH SRE</w:t>
      </w:r>
      <w:r w:rsidR="00B30C8C">
        <w:rPr>
          <w:rFonts w:ascii="Times New Roman" w:hAnsi="Times New Roman"/>
          <w:b/>
          <w:sz w:val="24"/>
          <w:szCs w:val="24"/>
        </w:rPr>
        <w:t>D</w:t>
      </w:r>
      <w:bookmarkStart w:id="0" w:name="_GoBack"/>
      <w:bookmarkEnd w:id="0"/>
      <w:r w:rsidRPr="00152DF9">
        <w:rPr>
          <w:rFonts w:ascii="Times New Roman" w:hAnsi="Times New Roman"/>
          <w:b/>
          <w:sz w:val="24"/>
          <w:szCs w:val="24"/>
        </w:rPr>
        <w:t>STAVA</w:t>
      </w:r>
    </w:p>
    <w:p w:rsidR="004055CC" w:rsidRPr="00152DF9" w:rsidRDefault="004055CC" w:rsidP="004055C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3464"/>
        <w:gridCol w:w="3459"/>
      </w:tblGrid>
      <w:tr w:rsidR="004055CC" w:rsidRPr="00152DF9" w:rsidTr="00152DF9">
        <w:trPr>
          <w:trHeight w:val="734"/>
        </w:trPr>
        <w:tc>
          <w:tcPr>
            <w:tcW w:w="2714" w:type="dxa"/>
          </w:tcPr>
          <w:p w:rsidR="004055CC" w:rsidRPr="00152DF9" w:rsidRDefault="004055CC" w:rsidP="00FC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4055CC" w:rsidRPr="00152DF9" w:rsidRDefault="004055CC" w:rsidP="0007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9">
              <w:rPr>
                <w:rFonts w:ascii="Times New Roman" w:hAnsi="Times New Roman"/>
                <w:sz w:val="24"/>
                <w:szCs w:val="24"/>
              </w:rPr>
              <w:t>Stanje novčanih sredstava na dan 01.01.2024.</w:t>
            </w:r>
          </w:p>
        </w:tc>
        <w:tc>
          <w:tcPr>
            <w:tcW w:w="3470" w:type="dxa"/>
            <w:vAlign w:val="center"/>
          </w:tcPr>
          <w:p w:rsidR="004055CC" w:rsidRPr="00152DF9" w:rsidRDefault="004055CC" w:rsidP="0007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9">
              <w:rPr>
                <w:rFonts w:ascii="Times New Roman" w:hAnsi="Times New Roman"/>
                <w:sz w:val="24"/>
                <w:szCs w:val="24"/>
              </w:rPr>
              <w:t>Stanje novčanih sredstava na dan 30.06.2024.</w:t>
            </w:r>
          </w:p>
        </w:tc>
      </w:tr>
      <w:tr w:rsidR="004055CC" w:rsidRPr="00152DF9" w:rsidTr="00152DF9">
        <w:trPr>
          <w:trHeight w:val="653"/>
        </w:trPr>
        <w:tc>
          <w:tcPr>
            <w:tcW w:w="2714" w:type="dxa"/>
            <w:vAlign w:val="center"/>
          </w:tcPr>
          <w:p w:rsidR="004055CC" w:rsidRPr="00152DF9" w:rsidRDefault="004055CC" w:rsidP="0007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9">
              <w:rPr>
                <w:rFonts w:ascii="Times New Roman" w:hAnsi="Times New Roman"/>
                <w:sz w:val="24"/>
                <w:szCs w:val="24"/>
              </w:rPr>
              <w:t>Stanje novčanih sredstava</w:t>
            </w:r>
            <w:r w:rsidR="00416000">
              <w:rPr>
                <w:rFonts w:ascii="Times New Roman" w:hAnsi="Times New Roman"/>
                <w:sz w:val="24"/>
                <w:szCs w:val="24"/>
              </w:rPr>
              <w:t xml:space="preserve"> u eurima</w:t>
            </w:r>
          </w:p>
        </w:tc>
        <w:tc>
          <w:tcPr>
            <w:tcW w:w="3475" w:type="dxa"/>
            <w:vAlign w:val="center"/>
          </w:tcPr>
          <w:p w:rsidR="004055CC" w:rsidRPr="00152DF9" w:rsidRDefault="00075D39" w:rsidP="0041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9">
              <w:rPr>
                <w:rFonts w:ascii="Times New Roman" w:hAnsi="Times New Roman"/>
                <w:sz w:val="24"/>
                <w:szCs w:val="24"/>
              </w:rPr>
              <w:t>2.110.513,06</w:t>
            </w:r>
            <w:r w:rsidR="005E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  <w:vAlign w:val="center"/>
          </w:tcPr>
          <w:p w:rsidR="004055CC" w:rsidRPr="00152DF9" w:rsidRDefault="00075D39" w:rsidP="0041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9">
              <w:rPr>
                <w:rFonts w:ascii="Times New Roman" w:hAnsi="Times New Roman"/>
                <w:sz w:val="24"/>
                <w:szCs w:val="24"/>
              </w:rPr>
              <w:t>2.402.556,69</w:t>
            </w:r>
            <w:r w:rsidR="005E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F20E7" w:rsidRPr="00152DF9" w:rsidRDefault="004F20E7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20E7" w:rsidRPr="00152DF9" w:rsidRDefault="004F20E7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20E7" w:rsidRPr="00152DF9" w:rsidRDefault="004F20E7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58F8" w:rsidRPr="00152DF9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52DF9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DF9">
        <w:rPr>
          <w:rFonts w:ascii="Times New Roman" w:hAnsi="Times New Roman"/>
          <w:bCs/>
          <w:sz w:val="24"/>
          <w:szCs w:val="24"/>
        </w:rPr>
        <w:t xml:space="preserve">Zagreb, </w:t>
      </w:r>
      <w:r w:rsidR="00DF7A63" w:rsidRPr="00152DF9">
        <w:rPr>
          <w:rFonts w:ascii="Times New Roman" w:hAnsi="Times New Roman"/>
          <w:bCs/>
          <w:sz w:val="24"/>
          <w:szCs w:val="24"/>
        </w:rPr>
        <w:t>1</w:t>
      </w:r>
      <w:r w:rsidR="00295B22" w:rsidRPr="00152DF9">
        <w:rPr>
          <w:rFonts w:ascii="Times New Roman" w:hAnsi="Times New Roman"/>
          <w:bCs/>
          <w:sz w:val="24"/>
          <w:szCs w:val="24"/>
        </w:rPr>
        <w:t>1. srpnja 2024</w:t>
      </w:r>
      <w:r w:rsidR="000C38BB" w:rsidRPr="00152DF9">
        <w:rPr>
          <w:rFonts w:ascii="Times New Roman" w:hAnsi="Times New Roman"/>
          <w:bCs/>
          <w:sz w:val="24"/>
          <w:szCs w:val="24"/>
        </w:rPr>
        <w:t>.</w:t>
      </w:r>
    </w:p>
    <w:p w:rsidR="000C38BB" w:rsidRPr="00152DF9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52DF9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D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152DF9">
        <w:rPr>
          <w:rFonts w:ascii="Times New Roman" w:hAnsi="Times New Roman"/>
          <w:sz w:val="24"/>
          <w:szCs w:val="24"/>
        </w:rPr>
        <w:t>ica</w:t>
      </w:r>
      <w:r w:rsidRPr="00152DF9">
        <w:rPr>
          <w:rFonts w:ascii="Times New Roman" w:hAnsi="Times New Roman"/>
          <w:sz w:val="24"/>
          <w:szCs w:val="24"/>
        </w:rPr>
        <w:t>:</w:t>
      </w:r>
    </w:p>
    <w:p w:rsidR="000C38BB" w:rsidRPr="00152DF9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52DF9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D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152DF9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52D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152DF9">
        <w:rPr>
          <w:rFonts w:ascii="Times New Roman" w:hAnsi="Times New Roman"/>
          <w:sz w:val="24"/>
          <w:szCs w:val="24"/>
        </w:rPr>
        <w:t xml:space="preserve">    </w:t>
      </w:r>
      <w:r w:rsidR="008F2F06" w:rsidRPr="00152DF9">
        <w:rPr>
          <w:rFonts w:ascii="Times New Roman" w:hAnsi="Times New Roman"/>
          <w:sz w:val="24"/>
          <w:szCs w:val="24"/>
        </w:rPr>
        <w:tab/>
      </w:r>
      <w:r w:rsidR="00BB7B3A" w:rsidRPr="00152DF9">
        <w:rPr>
          <w:rFonts w:ascii="Times New Roman" w:hAnsi="Times New Roman"/>
          <w:sz w:val="24"/>
          <w:szCs w:val="24"/>
        </w:rPr>
        <w:t>Prof.dr.sc. Zrinka Tarle</w:t>
      </w:r>
    </w:p>
    <w:sectPr w:rsidR="00B55A24" w:rsidRPr="00152DF9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24" w:rsidRDefault="00964024" w:rsidP="00364558">
      <w:r>
        <w:separator/>
      </w:r>
    </w:p>
  </w:endnote>
  <w:endnote w:type="continuationSeparator" w:id="0">
    <w:p w:rsidR="00964024" w:rsidRDefault="00964024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FC748B" w:rsidRDefault="00FC74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8C">
          <w:rPr>
            <w:noProof/>
          </w:rPr>
          <w:t>5</w:t>
        </w:r>
        <w:r>
          <w:fldChar w:fldCharType="end"/>
        </w:r>
      </w:p>
    </w:sdtContent>
  </w:sdt>
  <w:p w:rsidR="00FC748B" w:rsidRDefault="00FC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24" w:rsidRDefault="00964024" w:rsidP="00364558">
      <w:r>
        <w:separator/>
      </w:r>
    </w:p>
  </w:footnote>
  <w:footnote w:type="continuationSeparator" w:id="0">
    <w:p w:rsidR="00964024" w:rsidRDefault="00964024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12890"/>
    <w:rsid w:val="00075D39"/>
    <w:rsid w:val="000801C6"/>
    <w:rsid w:val="000840B1"/>
    <w:rsid w:val="000A12F6"/>
    <w:rsid w:val="000C356D"/>
    <w:rsid w:val="000C38BB"/>
    <w:rsid w:val="000C6CE9"/>
    <w:rsid w:val="00133501"/>
    <w:rsid w:val="00152DF9"/>
    <w:rsid w:val="001555B0"/>
    <w:rsid w:val="00157EB7"/>
    <w:rsid w:val="00162989"/>
    <w:rsid w:val="001735B6"/>
    <w:rsid w:val="00191015"/>
    <w:rsid w:val="00197212"/>
    <w:rsid w:val="00197397"/>
    <w:rsid w:val="001B3C91"/>
    <w:rsid w:val="001B7C59"/>
    <w:rsid w:val="001E4627"/>
    <w:rsid w:val="001E5C18"/>
    <w:rsid w:val="001F5B6B"/>
    <w:rsid w:val="0020045D"/>
    <w:rsid w:val="00202FCA"/>
    <w:rsid w:val="002154C7"/>
    <w:rsid w:val="0022141D"/>
    <w:rsid w:val="002251E8"/>
    <w:rsid w:val="0026744B"/>
    <w:rsid w:val="00280328"/>
    <w:rsid w:val="00286634"/>
    <w:rsid w:val="0028762D"/>
    <w:rsid w:val="00295B22"/>
    <w:rsid w:val="002A25EE"/>
    <w:rsid w:val="002B53FB"/>
    <w:rsid w:val="002C3CF0"/>
    <w:rsid w:val="002C5CFF"/>
    <w:rsid w:val="002C7E4C"/>
    <w:rsid w:val="002E6055"/>
    <w:rsid w:val="002F17A3"/>
    <w:rsid w:val="0030335B"/>
    <w:rsid w:val="00310271"/>
    <w:rsid w:val="00324205"/>
    <w:rsid w:val="0032700C"/>
    <w:rsid w:val="00364558"/>
    <w:rsid w:val="003659E6"/>
    <w:rsid w:val="00382E1A"/>
    <w:rsid w:val="003C29B2"/>
    <w:rsid w:val="003D3146"/>
    <w:rsid w:val="003D489F"/>
    <w:rsid w:val="003F4018"/>
    <w:rsid w:val="003F74FC"/>
    <w:rsid w:val="004055CC"/>
    <w:rsid w:val="00416000"/>
    <w:rsid w:val="00421F61"/>
    <w:rsid w:val="00440955"/>
    <w:rsid w:val="00471DA4"/>
    <w:rsid w:val="00471F3A"/>
    <w:rsid w:val="00476288"/>
    <w:rsid w:val="00496216"/>
    <w:rsid w:val="004A36F9"/>
    <w:rsid w:val="004B2E37"/>
    <w:rsid w:val="004B6973"/>
    <w:rsid w:val="004C4D50"/>
    <w:rsid w:val="004F20E7"/>
    <w:rsid w:val="00506079"/>
    <w:rsid w:val="005247BE"/>
    <w:rsid w:val="005302B2"/>
    <w:rsid w:val="00532BAB"/>
    <w:rsid w:val="00535727"/>
    <w:rsid w:val="00535B9F"/>
    <w:rsid w:val="005468E4"/>
    <w:rsid w:val="005541F5"/>
    <w:rsid w:val="0059737F"/>
    <w:rsid w:val="005A58F8"/>
    <w:rsid w:val="005B5C25"/>
    <w:rsid w:val="005C0CBB"/>
    <w:rsid w:val="005D084D"/>
    <w:rsid w:val="005D6CF4"/>
    <w:rsid w:val="005E20FC"/>
    <w:rsid w:val="005E6D1E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A70C7"/>
    <w:rsid w:val="006B5871"/>
    <w:rsid w:val="006D0BC1"/>
    <w:rsid w:val="006F7BB0"/>
    <w:rsid w:val="006F7F84"/>
    <w:rsid w:val="00742C4C"/>
    <w:rsid w:val="0075195F"/>
    <w:rsid w:val="0075768C"/>
    <w:rsid w:val="007A41A7"/>
    <w:rsid w:val="007C60D4"/>
    <w:rsid w:val="007D550F"/>
    <w:rsid w:val="00810F3A"/>
    <w:rsid w:val="00813136"/>
    <w:rsid w:val="0082637D"/>
    <w:rsid w:val="00831A46"/>
    <w:rsid w:val="00834D14"/>
    <w:rsid w:val="00870B91"/>
    <w:rsid w:val="00881BC3"/>
    <w:rsid w:val="00886A78"/>
    <w:rsid w:val="008A6B1F"/>
    <w:rsid w:val="008B367A"/>
    <w:rsid w:val="008C5267"/>
    <w:rsid w:val="008D0E39"/>
    <w:rsid w:val="008F2F06"/>
    <w:rsid w:val="00942C4A"/>
    <w:rsid w:val="00961327"/>
    <w:rsid w:val="0096353E"/>
    <w:rsid w:val="00964024"/>
    <w:rsid w:val="00974C80"/>
    <w:rsid w:val="00996839"/>
    <w:rsid w:val="009B2380"/>
    <w:rsid w:val="009E4788"/>
    <w:rsid w:val="009E4F38"/>
    <w:rsid w:val="00A31F1B"/>
    <w:rsid w:val="00A414E2"/>
    <w:rsid w:val="00A42872"/>
    <w:rsid w:val="00A519EE"/>
    <w:rsid w:val="00A63DCA"/>
    <w:rsid w:val="00A641DA"/>
    <w:rsid w:val="00A769FB"/>
    <w:rsid w:val="00A80C82"/>
    <w:rsid w:val="00A81F0E"/>
    <w:rsid w:val="00A838DD"/>
    <w:rsid w:val="00AB3778"/>
    <w:rsid w:val="00AB7EC6"/>
    <w:rsid w:val="00AC0436"/>
    <w:rsid w:val="00AF3B94"/>
    <w:rsid w:val="00AF704F"/>
    <w:rsid w:val="00B07E8A"/>
    <w:rsid w:val="00B155B7"/>
    <w:rsid w:val="00B30C8C"/>
    <w:rsid w:val="00B5135E"/>
    <w:rsid w:val="00B55A24"/>
    <w:rsid w:val="00B610B9"/>
    <w:rsid w:val="00B71C71"/>
    <w:rsid w:val="00BB7B3A"/>
    <w:rsid w:val="00BE49F5"/>
    <w:rsid w:val="00BF4AEB"/>
    <w:rsid w:val="00C03296"/>
    <w:rsid w:val="00C26986"/>
    <w:rsid w:val="00C43A77"/>
    <w:rsid w:val="00C55CF9"/>
    <w:rsid w:val="00C56DD1"/>
    <w:rsid w:val="00C57B3F"/>
    <w:rsid w:val="00C61C83"/>
    <w:rsid w:val="00C67039"/>
    <w:rsid w:val="00C978D1"/>
    <w:rsid w:val="00CA2F47"/>
    <w:rsid w:val="00CC03AB"/>
    <w:rsid w:val="00CC3BA5"/>
    <w:rsid w:val="00CC4D0C"/>
    <w:rsid w:val="00CC4FD9"/>
    <w:rsid w:val="00CD3D10"/>
    <w:rsid w:val="00CF2CD2"/>
    <w:rsid w:val="00CF6D6D"/>
    <w:rsid w:val="00D074B4"/>
    <w:rsid w:val="00D417B0"/>
    <w:rsid w:val="00D662B8"/>
    <w:rsid w:val="00D75999"/>
    <w:rsid w:val="00D97AF1"/>
    <w:rsid w:val="00DA5E0E"/>
    <w:rsid w:val="00DC1E38"/>
    <w:rsid w:val="00DC32C3"/>
    <w:rsid w:val="00DD2BCE"/>
    <w:rsid w:val="00DE2D24"/>
    <w:rsid w:val="00DF7A63"/>
    <w:rsid w:val="00E14157"/>
    <w:rsid w:val="00E15315"/>
    <w:rsid w:val="00E5379B"/>
    <w:rsid w:val="00E6348D"/>
    <w:rsid w:val="00E6419F"/>
    <w:rsid w:val="00E668EF"/>
    <w:rsid w:val="00E93F46"/>
    <w:rsid w:val="00EB4EF5"/>
    <w:rsid w:val="00EB778A"/>
    <w:rsid w:val="00EC7664"/>
    <w:rsid w:val="00EF3673"/>
    <w:rsid w:val="00F17949"/>
    <w:rsid w:val="00F45C10"/>
    <w:rsid w:val="00F62C7B"/>
    <w:rsid w:val="00F74DC1"/>
    <w:rsid w:val="00F85A03"/>
    <w:rsid w:val="00F951B1"/>
    <w:rsid w:val="00FA2A5D"/>
    <w:rsid w:val="00FA5EE9"/>
    <w:rsid w:val="00FB2E8E"/>
    <w:rsid w:val="00FC05A9"/>
    <w:rsid w:val="00FC748B"/>
    <w:rsid w:val="00FD55AA"/>
    <w:rsid w:val="00FD6F19"/>
    <w:rsid w:val="00FE1606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9FCA"/>
  <w15:docId w15:val="{3498034D-11B6-4267-9EAD-6B92D45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462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"Ana-Marija Fijala" &lt;fijala@sfzg.hr&gt;</dc:creator>
  <cp:lastModifiedBy>afijala</cp:lastModifiedBy>
  <cp:revision>3</cp:revision>
  <cp:lastPrinted>2024-07-15T11:24:00Z</cp:lastPrinted>
  <dcterms:created xsi:type="dcterms:W3CDTF">2024-07-16T10:39:00Z</dcterms:created>
  <dcterms:modified xsi:type="dcterms:W3CDTF">2024-07-16T10:40:00Z</dcterms:modified>
</cp:coreProperties>
</file>